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DD" w:rsidRDefault="000A32DD" w:rsidP="000A32DD">
      <w:pPr>
        <w:pStyle w:val="DCSectiontitle"/>
      </w:pPr>
      <w:bookmarkStart w:id="0" w:name="_Toc251850143"/>
      <w:r>
        <w:t>Section</w:t>
      </w:r>
      <w:bookmarkStart w:id="1" w:name="_GoBack"/>
      <w:bookmarkEnd w:id="1"/>
      <w:r>
        <w:t xml:space="preserve"> 4.131.</w:t>
      </w:r>
      <w:r>
        <w:tab/>
      </w:r>
      <w:r>
        <w:rPr>
          <w:u w:val="single"/>
        </w:rPr>
        <w:t>PDC - Planned Development Commercial Zone.</w:t>
      </w:r>
      <w:bookmarkEnd w:id="0"/>
    </w:p>
    <w:p w:rsidR="000A32DD" w:rsidRDefault="000A32DD" w:rsidP="000A32DD">
      <w:pPr>
        <w:tabs>
          <w:tab w:val="left" w:pos="900"/>
          <w:tab w:val="left" w:pos="1620"/>
        </w:tabs>
        <w:spacing w:line="240" w:lineRule="exact"/>
        <w:ind w:right="-540"/>
      </w:pPr>
      <w:r>
        <w:t xml:space="preserve">The requirements of a PDC Zone </w:t>
      </w:r>
      <w:proofErr w:type="gramStart"/>
      <w:r>
        <w:t>shall be governed by Section 4.140, Planned Development Regulations, and as otherwise set forth in this Code</w:t>
      </w:r>
      <w:proofErr w:type="gramEnd"/>
      <w:r>
        <w:t>.</w:t>
      </w:r>
    </w:p>
    <w:p w:rsidR="000A32DD" w:rsidRDefault="000A32DD" w:rsidP="000A32DD">
      <w:pPr>
        <w:pStyle w:val="DC01"/>
      </w:pPr>
      <w:r>
        <w:t>(.01)</w:t>
      </w:r>
      <w:r>
        <w:tab/>
        <w:t>The following shall apply to any PDC zone:</w:t>
      </w:r>
    </w:p>
    <w:p w:rsidR="000A32DD" w:rsidRDefault="000A32DD" w:rsidP="000A32DD">
      <w:pPr>
        <w:pStyle w:val="DCA"/>
      </w:pPr>
      <w:r>
        <w:t>A.</w:t>
      </w:r>
      <w:r>
        <w:tab/>
        <w:t xml:space="preserve">Uses that </w:t>
      </w:r>
      <w:proofErr w:type="gramStart"/>
      <w:r>
        <w:t>are typically permitted</w:t>
      </w:r>
      <w:proofErr w:type="gramEnd"/>
      <w:r>
        <w:t xml:space="preserve">: </w:t>
      </w:r>
    </w:p>
    <w:p w:rsidR="000A32DD" w:rsidRDefault="000A32DD" w:rsidP="000A32DD">
      <w:pPr>
        <w:pStyle w:val="DC1"/>
      </w:pPr>
      <w:r>
        <w:t>1.</w:t>
      </w:r>
      <w:r>
        <w:tab/>
        <w:t>Retail business, goods and sales.</w:t>
      </w:r>
    </w:p>
    <w:p w:rsidR="000A32DD" w:rsidRDefault="000A32DD" w:rsidP="000A32DD">
      <w:pPr>
        <w:pStyle w:val="DC1"/>
      </w:pPr>
      <w:r>
        <w:t>2.</w:t>
      </w:r>
      <w:r>
        <w:tab/>
        <w:t>Wholesale showrooms.</w:t>
      </w:r>
    </w:p>
    <w:p w:rsidR="000A32DD" w:rsidRDefault="000A32DD" w:rsidP="000A32DD">
      <w:pPr>
        <w:pStyle w:val="DC1"/>
      </w:pPr>
      <w:r>
        <w:t>3.</w:t>
      </w:r>
      <w:r>
        <w:tab/>
        <w:t>Offices and clinics.</w:t>
      </w:r>
    </w:p>
    <w:p w:rsidR="000A32DD" w:rsidRDefault="000A32DD" w:rsidP="000A32DD">
      <w:pPr>
        <w:pStyle w:val="DC1"/>
      </w:pPr>
      <w:r>
        <w:t>4.</w:t>
      </w:r>
      <w:r>
        <w:tab/>
        <w:t>Service establishments.</w:t>
      </w:r>
    </w:p>
    <w:p w:rsidR="000A32DD" w:rsidRDefault="000A32DD" w:rsidP="000A32DD">
      <w:pPr>
        <w:pStyle w:val="DC1"/>
      </w:pPr>
      <w:r>
        <w:t>5.</w:t>
      </w:r>
      <w:r>
        <w:tab/>
        <w:t xml:space="preserve">Any use allowed in a PDR Zone or PDI Zone, provided the majority of the total ground floor area is commercial, or any other commercial uses provided that any such use is compatible with the surrounding uses and is planned and developed in a manner consistent with the purposes and objectives of Section 4.140.  However, the uses listed as prohibited below </w:t>
      </w:r>
      <w:proofErr w:type="gramStart"/>
      <w:r>
        <w:t>shall not be permitted</w:t>
      </w:r>
      <w:proofErr w:type="gramEnd"/>
      <w:r>
        <w:t>.</w:t>
      </w:r>
    </w:p>
    <w:p w:rsidR="000A32DD" w:rsidRDefault="000A32DD" w:rsidP="000A32DD">
      <w:pPr>
        <w:pStyle w:val="DC1"/>
      </w:pPr>
      <w:r>
        <w:t>6.</w:t>
      </w:r>
      <w:r>
        <w:tab/>
        <w:t xml:space="preserve">Accessory uses, buildings, and structures customarily incidental to any of the </w:t>
      </w:r>
      <w:proofErr w:type="gramStart"/>
      <w:r>
        <w:t>aforesaid</w:t>
      </w:r>
      <w:proofErr w:type="gramEnd"/>
      <w:r>
        <w:t xml:space="preserve"> principal permitted uses.</w:t>
      </w:r>
    </w:p>
    <w:p w:rsidR="000A32DD" w:rsidRDefault="000A32DD" w:rsidP="000A32DD">
      <w:pPr>
        <w:pStyle w:val="DC1"/>
      </w:pPr>
      <w:r>
        <w:t>7.</w:t>
      </w:r>
      <w:r>
        <w:tab/>
        <w:t xml:space="preserve">Temporary buildings or structures for uses incidental to construction work, which buildings or structures </w:t>
      </w:r>
      <w:proofErr w:type="gramStart"/>
      <w:r>
        <w:t>shall be removed</w:t>
      </w:r>
      <w:proofErr w:type="gramEnd"/>
      <w:r>
        <w:t xml:space="preserve"> upon completion or abandonment of the construction work.</w:t>
      </w:r>
    </w:p>
    <w:p w:rsidR="000A32DD" w:rsidRDefault="000A32DD" w:rsidP="000A32DD">
      <w:pPr>
        <w:pStyle w:val="DC1"/>
      </w:pPr>
      <w:r>
        <w:t>8.</w:t>
      </w:r>
      <w:r>
        <w:tab/>
        <w:t>Churches.</w:t>
      </w:r>
    </w:p>
    <w:p w:rsidR="000A32DD" w:rsidRDefault="000A32DD" w:rsidP="000A32DD">
      <w:pPr>
        <w:pStyle w:val="DC1"/>
      </w:pPr>
      <w:r>
        <w:t>9.</w:t>
      </w:r>
      <w:r>
        <w:tab/>
        <w:t xml:space="preserve">Those uses that </w:t>
      </w:r>
      <w:proofErr w:type="gramStart"/>
      <w:r>
        <w:t>are listed</w:t>
      </w:r>
      <w:proofErr w:type="gramEnd"/>
      <w:r>
        <w:t xml:space="preserve"> as typically permitted in Section 4.131.05(.03), as well as the following additional uses when conducted entirely within enclosed buildings:</w:t>
      </w:r>
    </w:p>
    <w:p w:rsidR="000A32DD" w:rsidRDefault="000A32DD" w:rsidP="000A32DD">
      <w:pPr>
        <w:pStyle w:val="DCa0"/>
      </w:pPr>
      <w:r>
        <w:t>a.</w:t>
      </w:r>
      <w:r>
        <w:tab/>
        <w:t>Automotive machine shops</w:t>
      </w:r>
    </w:p>
    <w:p w:rsidR="000A32DD" w:rsidRDefault="000A32DD" w:rsidP="000A32DD">
      <w:pPr>
        <w:pStyle w:val="DCa0"/>
      </w:pPr>
      <w:r>
        <w:t>b.</w:t>
      </w:r>
      <w:r>
        <w:tab/>
        <w:t>Automotive detail shops</w:t>
      </w:r>
    </w:p>
    <w:p w:rsidR="000A32DD" w:rsidRDefault="000A32DD" w:rsidP="000A32DD">
      <w:pPr>
        <w:pStyle w:val="DCa0"/>
      </w:pPr>
      <w:r>
        <w:t>c.</w:t>
      </w:r>
      <w:r>
        <w:tab/>
        <w:t xml:space="preserve">Repair shops </w:t>
      </w:r>
      <w:proofErr w:type="gramStart"/>
      <w:r>
        <w:t>for</w:t>
      </w:r>
      <w:proofErr w:type="gramEnd"/>
      <w:r>
        <w:t>:</w:t>
      </w:r>
    </w:p>
    <w:p w:rsidR="000A32DD" w:rsidRDefault="000A32DD" w:rsidP="000A32DD">
      <w:pPr>
        <w:pStyle w:val="DCi"/>
      </w:pPr>
      <w:proofErr w:type="spellStart"/>
      <w:proofErr w:type="gramStart"/>
      <w:r>
        <w:t>i</w:t>
      </w:r>
      <w:proofErr w:type="spellEnd"/>
      <w:proofErr w:type="gramEnd"/>
      <w:r>
        <w:t>.</w:t>
      </w:r>
      <w:r>
        <w:tab/>
        <w:t>electronics;</w:t>
      </w:r>
    </w:p>
    <w:p w:rsidR="000A32DD" w:rsidRDefault="000A32DD" w:rsidP="000A32DD">
      <w:pPr>
        <w:pStyle w:val="DCi"/>
      </w:pPr>
      <w:r>
        <w:t>ii.</w:t>
      </w:r>
      <w:r>
        <w:tab/>
      </w:r>
      <w:proofErr w:type="gramStart"/>
      <w:r>
        <w:t>boats</w:t>
      </w:r>
      <w:proofErr w:type="gramEnd"/>
      <w:r>
        <w:t>;</w:t>
      </w:r>
    </w:p>
    <w:p w:rsidR="000A32DD" w:rsidRDefault="000A32DD" w:rsidP="000A32DD">
      <w:pPr>
        <w:pStyle w:val="DCi"/>
      </w:pPr>
      <w:r>
        <w:t>iii.</w:t>
      </w:r>
      <w:r>
        <w:tab/>
      </w:r>
      <w:proofErr w:type="gramStart"/>
      <w:r>
        <w:t>appliances</w:t>
      </w:r>
      <w:proofErr w:type="gramEnd"/>
      <w:r>
        <w:t>;</w:t>
      </w:r>
    </w:p>
    <w:p w:rsidR="000A32DD" w:rsidRDefault="000A32DD" w:rsidP="000A32DD">
      <w:pPr>
        <w:pStyle w:val="DCi"/>
      </w:pPr>
      <w:r>
        <w:t>iv.</w:t>
      </w:r>
      <w:r>
        <w:tab/>
      </w:r>
      <w:proofErr w:type="gramStart"/>
      <w:r>
        <w:t>light</w:t>
      </w:r>
      <w:proofErr w:type="gramEnd"/>
      <w:r>
        <w:t xml:space="preserve"> equipment;</w:t>
      </w:r>
    </w:p>
    <w:p w:rsidR="000A32DD" w:rsidRDefault="000A32DD" w:rsidP="000A32DD">
      <w:pPr>
        <w:pStyle w:val="DCi"/>
      </w:pPr>
      <w:proofErr w:type="gramStart"/>
      <w:r>
        <w:t>v</w:t>
      </w:r>
      <w:proofErr w:type="gramEnd"/>
      <w:r>
        <w:t>.</w:t>
      </w:r>
      <w:r>
        <w:tab/>
        <w:t>yard equipment;</w:t>
      </w:r>
    </w:p>
    <w:p w:rsidR="000A32DD" w:rsidRDefault="000A32DD" w:rsidP="000A32DD">
      <w:pPr>
        <w:pStyle w:val="DCi"/>
      </w:pPr>
      <w:r>
        <w:t>vi.</w:t>
      </w:r>
      <w:r>
        <w:tab/>
      </w:r>
      <w:proofErr w:type="gramStart"/>
      <w:r>
        <w:t>other</w:t>
      </w:r>
      <w:proofErr w:type="gramEnd"/>
      <w:r>
        <w:t xml:space="preserve"> related types of repair shops.</w:t>
      </w:r>
    </w:p>
    <w:p w:rsidR="000A32DD" w:rsidRDefault="000A32DD" w:rsidP="000A32DD">
      <w:pPr>
        <w:pStyle w:val="DCa0"/>
      </w:pPr>
      <w:r>
        <w:t>d.</w:t>
      </w:r>
      <w:r>
        <w:tab/>
        <w:t>Fabrication shops including:</w:t>
      </w:r>
    </w:p>
    <w:p w:rsidR="000A32DD" w:rsidRDefault="000A32DD" w:rsidP="000A32DD">
      <w:pPr>
        <w:pStyle w:val="DCi"/>
      </w:pPr>
      <w:proofErr w:type="spellStart"/>
      <w:proofErr w:type="gramStart"/>
      <w:r>
        <w:t>i</w:t>
      </w:r>
      <w:proofErr w:type="spellEnd"/>
      <w:proofErr w:type="gramEnd"/>
      <w:r>
        <w:t>.</w:t>
      </w:r>
      <w:r>
        <w:tab/>
        <w:t>cabinets;</w:t>
      </w:r>
    </w:p>
    <w:p w:rsidR="000A32DD" w:rsidRDefault="000A32DD" w:rsidP="000A32DD">
      <w:pPr>
        <w:pStyle w:val="DCi"/>
      </w:pPr>
      <w:r>
        <w:t>ii.</w:t>
      </w:r>
      <w:r>
        <w:tab/>
      </w:r>
      <w:proofErr w:type="gramStart"/>
      <w:r>
        <w:t>sheet</w:t>
      </w:r>
      <w:proofErr w:type="gramEnd"/>
      <w:r>
        <w:t xml:space="preserve"> metal;</w:t>
      </w:r>
    </w:p>
    <w:p w:rsidR="000A32DD" w:rsidRDefault="000A32DD" w:rsidP="000A32DD">
      <w:pPr>
        <w:pStyle w:val="DCi"/>
      </w:pPr>
      <w:r>
        <w:t>iii.</w:t>
      </w:r>
      <w:r>
        <w:tab/>
      </w:r>
      <w:proofErr w:type="gramStart"/>
      <w:r>
        <w:t>counter</w:t>
      </w:r>
      <w:proofErr w:type="gramEnd"/>
      <w:r>
        <w:t xml:space="preserve"> tops;</w:t>
      </w:r>
    </w:p>
    <w:p w:rsidR="000A32DD" w:rsidRDefault="000A32DD" w:rsidP="000A32DD">
      <w:pPr>
        <w:pStyle w:val="DCi"/>
      </w:pPr>
      <w:r>
        <w:t>iv.</w:t>
      </w:r>
      <w:r>
        <w:tab/>
      </w:r>
      <w:proofErr w:type="gramStart"/>
      <w:r>
        <w:t>closet</w:t>
      </w:r>
      <w:proofErr w:type="gramEnd"/>
      <w:r>
        <w:t xml:space="preserve"> systems;</w:t>
      </w:r>
    </w:p>
    <w:p w:rsidR="000A32DD" w:rsidRDefault="000A32DD" w:rsidP="000A32DD">
      <w:pPr>
        <w:pStyle w:val="DCi"/>
      </w:pPr>
      <w:proofErr w:type="gramStart"/>
      <w:r>
        <w:t>v</w:t>
      </w:r>
      <w:proofErr w:type="gramEnd"/>
      <w:r>
        <w:t>.</w:t>
      </w:r>
      <w:r>
        <w:tab/>
        <w:t>other related types of work.</w:t>
      </w:r>
    </w:p>
    <w:p w:rsidR="000A32DD" w:rsidRDefault="000A32DD" w:rsidP="000A32DD">
      <w:pPr>
        <w:pStyle w:val="DCa0"/>
      </w:pPr>
      <w:r>
        <w:t>e.</w:t>
      </w:r>
      <w:r>
        <w:tab/>
        <w:t>Marine equipment – supply and repair</w:t>
      </w:r>
    </w:p>
    <w:p w:rsidR="000A32DD" w:rsidRDefault="000A32DD" w:rsidP="000A32DD">
      <w:pPr>
        <w:pStyle w:val="DC01"/>
      </w:pPr>
      <w:r>
        <w:lastRenderedPageBreak/>
        <w:t>(.02)</w:t>
      </w:r>
      <w:r>
        <w:tab/>
      </w:r>
      <w:r>
        <w:rPr>
          <w:u w:val="single"/>
        </w:rPr>
        <w:t>Prohibited uses</w:t>
      </w:r>
      <w:r>
        <w:t>.</w:t>
      </w:r>
    </w:p>
    <w:p w:rsidR="000A32DD" w:rsidRDefault="000A32DD" w:rsidP="000A32DD">
      <w:pPr>
        <w:pStyle w:val="DCA"/>
      </w:pPr>
      <w:r>
        <w:t>A.</w:t>
      </w:r>
      <w:r>
        <w:tab/>
        <w:t xml:space="preserve">No body/fender repair shops </w:t>
      </w:r>
      <w:proofErr w:type="gramStart"/>
      <w:r>
        <w:t>shall be permitted</w:t>
      </w:r>
      <w:proofErr w:type="gramEnd"/>
      <w:r>
        <w:t xml:space="preserve"> unless all operations are conducted entirely within enclosed buildings and meet the performance standards of Section 4.135(.05).  The storage and parking of damaged vehicles </w:t>
      </w:r>
      <w:proofErr w:type="gramStart"/>
      <w:r>
        <w:t>shall be screened</w:t>
      </w:r>
      <w:proofErr w:type="gramEnd"/>
      <w:r>
        <w:t xml:space="preserve"> to assure that they are not visible off-site.</w:t>
      </w:r>
    </w:p>
    <w:p w:rsidR="000A32DD" w:rsidRDefault="000A32DD" w:rsidP="000A32DD">
      <w:pPr>
        <w:pStyle w:val="DCA"/>
      </w:pPr>
      <w:r>
        <w:t>B.</w:t>
      </w:r>
      <w:r>
        <w:tab/>
        <w:t xml:space="preserve">No used car sales </w:t>
      </w:r>
      <w:proofErr w:type="gramStart"/>
      <w:r>
        <w:t>shall be permitted</w:t>
      </w:r>
      <w:proofErr w:type="gramEnd"/>
      <w:r>
        <w:t>, except in conjunction with new car dealerships within enclosed buildings.</w:t>
      </w:r>
    </w:p>
    <w:p w:rsidR="000A32DD" w:rsidRDefault="000A32DD" w:rsidP="000A32DD">
      <w:pPr>
        <w:pStyle w:val="DCA"/>
      </w:pPr>
      <w:r>
        <w:t>C.</w:t>
      </w:r>
      <w:r>
        <w:tab/>
        <w:t xml:space="preserve">No wrecking yards </w:t>
      </w:r>
      <w:proofErr w:type="gramStart"/>
      <w:r>
        <w:t>shall be permitted</w:t>
      </w:r>
      <w:proofErr w:type="gramEnd"/>
      <w:r>
        <w:t>.</w:t>
      </w:r>
    </w:p>
    <w:p w:rsidR="000A32DD" w:rsidRDefault="000A32DD" w:rsidP="000A32DD">
      <w:pPr>
        <w:pStyle w:val="DCA"/>
      </w:pPr>
      <w:r>
        <w:t>D.</w:t>
      </w:r>
      <w:r>
        <w:tab/>
        <w:t xml:space="preserve">Retail operations south of Boeckman Road and having more than 50,000 square feet of ground floor building area shall only be permitted where it is demonstrated to the satisfaction of the Development Review Board that the following standards will be met.  For purposes of these standards, service activities, offices, and other non-retail commercial ventures shall not be </w:t>
      </w:r>
      <w:proofErr w:type="gramStart"/>
      <w:r>
        <w:t>considered to be “</w:t>
      </w:r>
      <w:proofErr w:type="gramEnd"/>
      <w:r>
        <w:t>retail operations.”</w:t>
      </w:r>
    </w:p>
    <w:p w:rsidR="000A32DD" w:rsidRDefault="000A32DD" w:rsidP="000A32DD">
      <w:pPr>
        <w:pStyle w:val="DC1"/>
      </w:pPr>
      <w:r>
        <w:t>1.</w:t>
      </w:r>
      <w:r>
        <w:tab/>
        <w:t>That the majority of the customers for the proposed use can reasonably be expected to come from no further than five (5) miles from the proposed development site; and</w:t>
      </w:r>
    </w:p>
    <w:p w:rsidR="000A32DD" w:rsidRDefault="000A32DD" w:rsidP="000A32DD">
      <w:pPr>
        <w:pStyle w:val="DC1"/>
      </w:pPr>
      <w:r>
        <w:t>2.</w:t>
      </w:r>
      <w:r>
        <w:tab/>
        <w:t>That the site design, architecture, landscaping, and pedestrian amenities are compatible with the surrounding neighborhood.</w:t>
      </w:r>
    </w:p>
    <w:p w:rsidR="000A32DD" w:rsidRDefault="000A32DD" w:rsidP="000A32DD">
      <w:pPr>
        <w:pStyle w:val="DCA"/>
      </w:pPr>
      <w:r>
        <w:t>E.</w:t>
      </w:r>
      <w:r>
        <w:tab/>
        <w:t>Any use that violates the performance standards of Section 4.135(.05), other than 4.135(.05</w:t>
      </w:r>
      <w:proofErr w:type="gramStart"/>
      <w:r>
        <w:t>)(</w:t>
      </w:r>
      <w:proofErr w:type="gramEnd"/>
      <w:r>
        <w:t>M.)(3.).</w:t>
      </w:r>
    </w:p>
    <w:p w:rsidR="000A32DD" w:rsidRDefault="000A32DD" w:rsidP="000A32DD">
      <w:pPr>
        <w:pStyle w:val="DC01"/>
      </w:pPr>
      <w:r>
        <w:t>(.03)</w:t>
      </w:r>
      <w:r>
        <w:tab/>
      </w:r>
      <w:r>
        <w:rPr>
          <w:u w:val="single"/>
        </w:rPr>
        <w:t>Block and access standards</w:t>
      </w:r>
      <w:r>
        <w:t>:</w:t>
      </w:r>
    </w:p>
    <w:p w:rsidR="000A32DD" w:rsidRDefault="000A32DD" w:rsidP="000A32DD">
      <w:pPr>
        <w:pStyle w:val="DC1"/>
      </w:pPr>
      <w:r>
        <w:t>1.</w:t>
      </w:r>
      <w:r>
        <w:tab/>
        <w:t xml:space="preserve">The Development Review Board shall determine appropriate conditions of approval to assure that adequate connectivity results for pedestrians, bicyclists, and motor vehicle drivers.  Consideration </w:t>
      </w:r>
      <w:proofErr w:type="gramStart"/>
      <w:r>
        <w:t>shall be given</w:t>
      </w:r>
      <w:proofErr w:type="gramEnd"/>
      <w:r>
        <w:t xml:space="preserve"> to the use of public transit as a means of meeting access needs.</w:t>
      </w:r>
    </w:p>
    <w:p w:rsidR="000A32DD" w:rsidRDefault="000A32DD" w:rsidP="000A32DD">
      <w:pPr>
        <w:pStyle w:val="DC1"/>
      </w:pPr>
      <w:r>
        <w:t>2.  Where a residential development, or mixed-use development including residential development, is proposed in a PDC zone, the Development Review Board shall assure that adequate connectivity is provided meeting the standards of Metro’s Urban Growth Management Functional Plan.</w:t>
      </w:r>
    </w:p>
    <w:p w:rsidR="000A32DD" w:rsidRDefault="000A32DD" w:rsidP="000A32DD">
      <w:pPr>
        <w:pStyle w:val="DC1"/>
      </w:pPr>
      <w:r>
        <w:t>3.</w:t>
      </w:r>
      <w:r>
        <w:tab/>
        <w:t xml:space="preserve">Where a residential development, or mixed-use development including residential development, </w:t>
      </w:r>
      <w:proofErr w:type="gramStart"/>
      <w:r>
        <w:t>is proposed</w:t>
      </w:r>
      <w:proofErr w:type="gramEnd"/>
      <w:r>
        <w:t xml:space="preserve"> in a PDC zone, and the application includes a land division, the following standards shall be applied:</w:t>
      </w:r>
    </w:p>
    <w:p w:rsidR="000A32DD" w:rsidRDefault="000A32DD" w:rsidP="000A32DD">
      <w:pPr>
        <w:pStyle w:val="DCa0"/>
      </w:pPr>
      <w:r>
        <w:t>a.</w:t>
      </w:r>
      <w:r>
        <w:tab/>
        <w:t xml:space="preserve">Maximum spacing between streets for local access:  530 feet, unless waived by the Development Review Board upon finding that barriers such as railroads, freeways, existing buildings, topographic variations, or designated Significant Resource Overlay Zone areas will prevent street extensions meeting this standard.  </w:t>
      </w:r>
      <w:r>
        <w:rPr>
          <w:sz w:val="22"/>
        </w:rPr>
        <w:t>[Amended by Ordinance No. 538, 2/21/02.]</w:t>
      </w:r>
    </w:p>
    <w:p w:rsidR="000A32DD" w:rsidRDefault="000A32DD" w:rsidP="000A32DD">
      <w:pPr>
        <w:pStyle w:val="DCa0"/>
      </w:pPr>
      <w:r>
        <w:lastRenderedPageBreak/>
        <w:t>b.</w:t>
      </w:r>
      <w:r>
        <w:tab/>
        <w:t>Maximum block length without pedestrian and bicycle crossing:  330 feet, unless waived by the Development Review Board upon finding that barriers such as railroads, freeways, existing buildings, topographic variations, or designated Significant Resource Overlay Zone areas will prevent pedestrian and bicycle facility extensions meeting this standard.</w:t>
      </w:r>
    </w:p>
    <w:p w:rsidR="000A32DD" w:rsidRPr="006E1444" w:rsidRDefault="000A32DD" w:rsidP="000A32DD">
      <w:pPr>
        <w:pStyle w:val="DCa0"/>
        <w:ind w:hanging="2160"/>
        <w:rPr>
          <w:i/>
          <w:sz w:val="22"/>
          <w:szCs w:val="22"/>
        </w:rPr>
      </w:pPr>
      <w:r w:rsidRPr="006E1444">
        <w:rPr>
          <w:i/>
          <w:sz w:val="22"/>
          <w:szCs w:val="22"/>
        </w:rPr>
        <w:t>[Section 4.313.05 PDC Town Center omitted per Ordinance No. 835, 05/06/2019]</w:t>
      </w:r>
    </w:p>
    <w:p w:rsidR="003E6F44" w:rsidRDefault="003E6F44" w:rsidP="000A32DD"/>
    <w:sectPr w:rsidR="003E6F4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DD" w:rsidRDefault="000A32DD" w:rsidP="000A32DD">
      <w:r>
        <w:separator/>
      </w:r>
    </w:p>
  </w:endnote>
  <w:endnote w:type="continuationSeparator" w:id="0">
    <w:p w:rsidR="000A32DD" w:rsidRDefault="000A32DD" w:rsidP="000A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DD" w:rsidRDefault="000A32DD" w:rsidP="000A32DD">
      <w:r>
        <w:separator/>
      </w:r>
    </w:p>
  </w:footnote>
  <w:footnote w:type="continuationSeparator" w:id="0">
    <w:p w:rsidR="000A32DD" w:rsidRDefault="000A32DD" w:rsidP="000A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DD" w:rsidRDefault="000A32DD">
    <w:pPr>
      <w:pStyle w:val="Header"/>
    </w:pPr>
    <w:r>
      <w:tab/>
    </w:r>
    <w:r>
      <w:tab/>
      <w:t>Updated June 2019</w:t>
    </w:r>
  </w:p>
  <w:p w:rsidR="000A32DD" w:rsidRDefault="000A3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DD"/>
    <w:rsid w:val="000016D3"/>
    <w:rsid w:val="0000340D"/>
    <w:rsid w:val="00004031"/>
    <w:rsid w:val="00004403"/>
    <w:rsid w:val="0000491B"/>
    <w:rsid w:val="00005A24"/>
    <w:rsid w:val="00006E6D"/>
    <w:rsid w:val="00010D37"/>
    <w:rsid w:val="00011D64"/>
    <w:rsid w:val="00015481"/>
    <w:rsid w:val="00020715"/>
    <w:rsid w:val="00021A59"/>
    <w:rsid w:val="000221A3"/>
    <w:rsid w:val="00022DF8"/>
    <w:rsid w:val="00022E83"/>
    <w:rsid w:val="00025F4B"/>
    <w:rsid w:val="00027873"/>
    <w:rsid w:val="00030FE7"/>
    <w:rsid w:val="00032D69"/>
    <w:rsid w:val="00033811"/>
    <w:rsid w:val="000341A7"/>
    <w:rsid w:val="00034B28"/>
    <w:rsid w:val="00036A4E"/>
    <w:rsid w:val="0003737A"/>
    <w:rsid w:val="00037C19"/>
    <w:rsid w:val="00041CE6"/>
    <w:rsid w:val="00042F7F"/>
    <w:rsid w:val="000433EC"/>
    <w:rsid w:val="00043656"/>
    <w:rsid w:val="0004379C"/>
    <w:rsid w:val="00043A89"/>
    <w:rsid w:val="000449BD"/>
    <w:rsid w:val="00044B68"/>
    <w:rsid w:val="0004588C"/>
    <w:rsid w:val="00050066"/>
    <w:rsid w:val="000502CB"/>
    <w:rsid w:val="00051F92"/>
    <w:rsid w:val="000612BF"/>
    <w:rsid w:val="00064993"/>
    <w:rsid w:val="00065AA3"/>
    <w:rsid w:val="00066231"/>
    <w:rsid w:val="00066934"/>
    <w:rsid w:val="0006695C"/>
    <w:rsid w:val="00070625"/>
    <w:rsid w:val="000716C1"/>
    <w:rsid w:val="0007235F"/>
    <w:rsid w:val="00072402"/>
    <w:rsid w:val="00072AF0"/>
    <w:rsid w:val="00073A05"/>
    <w:rsid w:val="00073D5D"/>
    <w:rsid w:val="000742D1"/>
    <w:rsid w:val="00076876"/>
    <w:rsid w:val="00077249"/>
    <w:rsid w:val="00077665"/>
    <w:rsid w:val="00077699"/>
    <w:rsid w:val="00077F45"/>
    <w:rsid w:val="00081383"/>
    <w:rsid w:val="00081A81"/>
    <w:rsid w:val="00081AB8"/>
    <w:rsid w:val="0008343B"/>
    <w:rsid w:val="000868F8"/>
    <w:rsid w:val="0008762A"/>
    <w:rsid w:val="00090137"/>
    <w:rsid w:val="0009016D"/>
    <w:rsid w:val="00094C60"/>
    <w:rsid w:val="000958A3"/>
    <w:rsid w:val="00095A2C"/>
    <w:rsid w:val="00095FEE"/>
    <w:rsid w:val="0009777D"/>
    <w:rsid w:val="000A0F6F"/>
    <w:rsid w:val="000A2032"/>
    <w:rsid w:val="000A32DD"/>
    <w:rsid w:val="000A3888"/>
    <w:rsid w:val="000A3961"/>
    <w:rsid w:val="000A39A7"/>
    <w:rsid w:val="000A4098"/>
    <w:rsid w:val="000A49DF"/>
    <w:rsid w:val="000A49E0"/>
    <w:rsid w:val="000A625A"/>
    <w:rsid w:val="000A6EED"/>
    <w:rsid w:val="000B0864"/>
    <w:rsid w:val="000B157E"/>
    <w:rsid w:val="000B4C9D"/>
    <w:rsid w:val="000B5886"/>
    <w:rsid w:val="000B6C68"/>
    <w:rsid w:val="000B7835"/>
    <w:rsid w:val="000C01A3"/>
    <w:rsid w:val="000C138F"/>
    <w:rsid w:val="000C1532"/>
    <w:rsid w:val="000C3C2D"/>
    <w:rsid w:val="000C40C7"/>
    <w:rsid w:val="000C6B2D"/>
    <w:rsid w:val="000C74E2"/>
    <w:rsid w:val="000C7F98"/>
    <w:rsid w:val="000D02F4"/>
    <w:rsid w:val="000D11FC"/>
    <w:rsid w:val="000D29AF"/>
    <w:rsid w:val="000D2F07"/>
    <w:rsid w:val="000D339F"/>
    <w:rsid w:val="000D35F0"/>
    <w:rsid w:val="000D62B0"/>
    <w:rsid w:val="000D649A"/>
    <w:rsid w:val="000D72B1"/>
    <w:rsid w:val="000E0007"/>
    <w:rsid w:val="000E075E"/>
    <w:rsid w:val="000E0C17"/>
    <w:rsid w:val="000E0F72"/>
    <w:rsid w:val="000E2178"/>
    <w:rsid w:val="000E376D"/>
    <w:rsid w:val="000E3A58"/>
    <w:rsid w:val="000E3F69"/>
    <w:rsid w:val="000E4DE3"/>
    <w:rsid w:val="000E51B1"/>
    <w:rsid w:val="000E5848"/>
    <w:rsid w:val="000E705B"/>
    <w:rsid w:val="000E76D4"/>
    <w:rsid w:val="000F3AF7"/>
    <w:rsid w:val="000F4E81"/>
    <w:rsid w:val="000F634D"/>
    <w:rsid w:val="000F6DC6"/>
    <w:rsid w:val="000F70FA"/>
    <w:rsid w:val="0010012B"/>
    <w:rsid w:val="0010101B"/>
    <w:rsid w:val="00104D87"/>
    <w:rsid w:val="0010760E"/>
    <w:rsid w:val="00111580"/>
    <w:rsid w:val="001129CF"/>
    <w:rsid w:val="0011378D"/>
    <w:rsid w:val="00114C85"/>
    <w:rsid w:val="00116209"/>
    <w:rsid w:val="00117B9A"/>
    <w:rsid w:val="0012387C"/>
    <w:rsid w:val="001239ED"/>
    <w:rsid w:val="00125EA2"/>
    <w:rsid w:val="001278DD"/>
    <w:rsid w:val="00132FE4"/>
    <w:rsid w:val="001338D8"/>
    <w:rsid w:val="00133B63"/>
    <w:rsid w:val="00135026"/>
    <w:rsid w:val="001376ED"/>
    <w:rsid w:val="00137F03"/>
    <w:rsid w:val="001403E7"/>
    <w:rsid w:val="001406E5"/>
    <w:rsid w:val="00141B6F"/>
    <w:rsid w:val="0014202D"/>
    <w:rsid w:val="00143E5B"/>
    <w:rsid w:val="0014413E"/>
    <w:rsid w:val="001475B9"/>
    <w:rsid w:val="001479E1"/>
    <w:rsid w:val="00147B39"/>
    <w:rsid w:val="0015139B"/>
    <w:rsid w:val="00151A99"/>
    <w:rsid w:val="00153539"/>
    <w:rsid w:val="001540A5"/>
    <w:rsid w:val="00154187"/>
    <w:rsid w:val="00155283"/>
    <w:rsid w:val="001558D3"/>
    <w:rsid w:val="00156E6B"/>
    <w:rsid w:val="00157CEA"/>
    <w:rsid w:val="001608A1"/>
    <w:rsid w:val="00161586"/>
    <w:rsid w:val="001626BE"/>
    <w:rsid w:val="00162B57"/>
    <w:rsid w:val="0016328D"/>
    <w:rsid w:val="001637BE"/>
    <w:rsid w:val="001640C5"/>
    <w:rsid w:val="001643CD"/>
    <w:rsid w:val="00165709"/>
    <w:rsid w:val="00165AA8"/>
    <w:rsid w:val="0016602C"/>
    <w:rsid w:val="001672EF"/>
    <w:rsid w:val="00167509"/>
    <w:rsid w:val="00167C27"/>
    <w:rsid w:val="00171C62"/>
    <w:rsid w:val="001722B3"/>
    <w:rsid w:val="00172B30"/>
    <w:rsid w:val="00173A30"/>
    <w:rsid w:val="0017728C"/>
    <w:rsid w:val="00177973"/>
    <w:rsid w:val="00177BC2"/>
    <w:rsid w:val="00177BD3"/>
    <w:rsid w:val="0018094B"/>
    <w:rsid w:val="00182D99"/>
    <w:rsid w:val="00184DF9"/>
    <w:rsid w:val="00186388"/>
    <w:rsid w:val="0018682E"/>
    <w:rsid w:val="001909ED"/>
    <w:rsid w:val="00192000"/>
    <w:rsid w:val="00192AFC"/>
    <w:rsid w:val="00193895"/>
    <w:rsid w:val="00193BBB"/>
    <w:rsid w:val="00194190"/>
    <w:rsid w:val="00195DBD"/>
    <w:rsid w:val="00197E38"/>
    <w:rsid w:val="001A11D1"/>
    <w:rsid w:val="001A1329"/>
    <w:rsid w:val="001A48AA"/>
    <w:rsid w:val="001A6B24"/>
    <w:rsid w:val="001B0D97"/>
    <w:rsid w:val="001B1AD8"/>
    <w:rsid w:val="001B473B"/>
    <w:rsid w:val="001B598D"/>
    <w:rsid w:val="001B68D1"/>
    <w:rsid w:val="001C0766"/>
    <w:rsid w:val="001C146C"/>
    <w:rsid w:val="001C1FCE"/>
    <w:rsid w:val="001C4A83"/>
    <w:rsid w:val="001C55A7"/>
    <w:rsid w:val="001C7380"/>
    <w:rsid w:val="001C7AE0"/>
    <w:rsid w:val="001D0C1D"/>
    <w:rsid w:val="001D3077"/>
    <w:rsid w:val="001D60AE"/>
    <w:rsid w:val="001D7D1A"/>
    <w:rsid w:val="001D7ED0"/>
    <w:rsid w:val="001E076D"/>
    <w:rsid w:val="001E25EA"/>
    <w:rsid w:val="001E2ECD"/>
    <w:rsid w:val="001E388E"/>
    <w:rsid w:val="001E43C3"/>
    <w:rsid w:val="001E4474"/>
    <w:rsid w:val="001E470C"/>
    <w:rsid w:val="001E4A2A"/>
    <w:rsid w:val="001E5C6B"/>
    <w:rsid w:val="001F0840"/>
    <w:rsid w:val="001F178A"/>
    <w:rsid w:val="001F4837"/>
    <w:rsid w:val="001F5BB6"/>
    <w:rsid w:val="001F64A8"/>
    <w:rsid w:val="001F64D7"/>
    <w:rsid w:val="001F659A"/>
    <w:rsid w:val="001F65F9"/>
    <w:rsid w:val="001F7A2E"/>
    <w:rsid w:val="002020A8"/>
    <w:rsid w:val="00202DF2"/>
    <w:rsid w:val="00203632"/>
    <w:rsid w:val="00203C60"/>
    <w:rsid w:val="00204135"/>
    <w:rsid w:val="00205A83"/>
    <w:rsid w:val="0020712E"/>
    <w:rsid w:val="00207202"/>
    <w:rsid w:val="002126C2"/>
    <w:rsid w:val="002127C8"/>
    <w:rsid w:val="00214CAC"/>
    <w:rsid w:val="00215361"/>
    <w:rsid w:val="0021558E"/>
    <w:rsid w:val="002162BF"/>
    <w:rsid w:val="0021634E"/>
    <w:rsid w:val="00216391"/>
    <w:rsid w:val="00216AEE"/>
    <w:rsid w:val="00216E80"/>
    <w:rsid w:val="0022026F"/>
    <w:rsid w:val="002203D4"/>
    <w:rsid w:val="002204D1"/>
    <w:rsid w:val="0022068E"/>
    <w:rsid w:val="00220F32"/>
    <w:rsid w:val="00221965"/>
    <w:rsid w:val="002220F7"/>
    <w:rsid w:val="00222E28"/>
    <w:rsid w:val="0022392F"/>
    <w:rsid w:val="00224764"/>
    <w:rsid w:val="0022570B"/>
    <w:rsid w:val="00225A25"/>
    <w:rsid w:val="00226B25"/>
    <w:rsid w:val="00227D15"/>
    <w:rsid w:val="00230813"/>
    <w:rsid w:val="00235CE2"/>
    <w:rsid w:val="00235DF2"/>
    <w:rsid w:val="00240450"/>
    <w:rsid w:val="002404B9"/>
    <w:rsid w:val="00240554"/>
    <w:rsid w:val="00240B38"/>
    <w:rsid w:val="002423C4"/>
    <w:rsid w:val="00246C51"/>
    <w:rsid w:val="0025028A"/>
    <w:rsid w:val="00250FC0"/>
    <w:rsid w:val="00251C2E"/>
    <w:rsid w:val="00251EE3"/>
    <w:rsid w:val="00252288"/>
    <w:rsid w:val="00252D24"/>
    <w:rsid w:val="00252EC8"/>
    <w:rsid w:val="0025397C"/>
    <w:rsid w:val="00254153"/>
    <w:rsid w:val="002542B2"/>
    <w:rsid w:val="002559AD"/>
    <w:rsid w:val="0025755A"/>
    <w:rsid w:val="00257D9A"/>
    <w:rsid w:val="0026295E"/>
    <w:rsid w:val="00263E74"/>
    <w:rsid w:val="00263EAF"/>
    <w:rsid w:val="00263EB7"/>
    <w:rsid w:val="002649B5"/>
    <w:rsid w:val="00264EC5"/>
    <w:rsid w:val="00265144"/>
    <w:rsid w:val="00267A1C"/>
    <w:rsid w:val="00270D8A"/>
    <w:rsid w:val="00270DE8"/>
    <w:rsid w:val="00271019"/>
    <w:rsid w:val="002710B8"/>
    <w:rsid w:val="00272CB2"/>
    <w:rsid w:val="00272D90"/>
    <w:rsid w:val="00273260"/>
    <w:rsid w:val="00273811"/>
    <w:rsid w:val="00273EC4"/>
    <w:rsid w:val="00274FD6"/>
    <w:rsid w:val="002753E5"/>
    <w:rsid w:val="00275953"/>
    <w:rsid w:val="0027666F"/>
    <w:rsid w:val="00277A07"/>
    <w:rsid w:val="00277D72"/>
    <w:rsid w:val="0028074C"/>
    <w:rsid w:val="002835F5"/>
    <w:rsid w:val="00285821"/>
    <w:rsid w:val="00285FA0"/>
    <w:rsid w:val="00286162"/>
    <w:rsid w:val="00286585"/>
    <w:rsid w:val="00286FEA"/>
    <w:rsid w:val="00290B5A"/>
    <w:rsid w:val="00291BE9"/>
    <w:rsid w:val="00291DC6"/>
    <w:rsid w:val="00295644"/>
    <w:rsid w:val="00295E31"/>
    <w:rsid w:val="002968E8"/>
    <w:rsid w:val="0029713A"/>
    <w:rsid w:val="002A1177"/>
    <w:rsid w:val="002A2722"/>
    <w:rsid w:val="002A2F1F"/>
    <w:rsid w:val="002A4B6D"/>
    <w:rsid w:val="002A4DAF"/>
    <w:rsid w:val="002A6FC6"/>
    <w:rsid w:val="002A76B6"/>
    <w:rsid w:val="002B0285"/>
    <w:rsid w:val="002B075F"/>
    <w:rsid w:val="002B4897"/>
    <w:rsid w:val="002B4C8C"/>
    <w:rsid w:val="002B4D37"/>
    <w:rsid w:val="002B5742"/>
    <w:rsid w:val="002B57EB"/>
    <w:rsid w:val="002B6356"/>
    <w:rsid w:val="002B68B2"/>
    <w:rsid w:val="002C095A"/>
    <w:rsid w:val="002C1A5A"/>
    <w:rsid w:val="002C4D53"/>
    <w:rsid w:val="002C57F1"/>
    <w:rsid w:val="002D0486"/>
    <w:rsid w:val="002D0CCA"/>
    <w:rsid w:val="002D1020"/>
    <w:rsid w:val="002D1536"/>
    <w:rsid w:val="002D1868"/>
    <w:rsid w:val="002D206D"/>
    <w:rsid w:val="002D24B8"/>
    <w:rsid w:val="002D4371"/>
    <w:rsid w:val="002D5D45"/>
    <w:rsid w:val="002D66A2"/>
    <w:rsid w:val="002D7940"/>
    <w:rsid w:val="002D7C05"/>
    <w:rsid w:val="002E18D5"/>
    <w:rsid w:val="002E1FA7"/>
    <w:rsid w:val="002E382D"/>
    <w:rsid w:val="002E4B14"/>
    <w:rsid w:val="002E513D"/>
    <w:rsid w:val="002E593F"/>
    <w:rsid w:val="002E7AA2"/>
    <w:rsid w:val="002F029F"/>
    <w:rsid w:val="002F1141"/>
    <w:rsid w:val="002F2027"/>
    <w:rsid w:val="002F21A4"/>
    <w:rsid w:val="002F66E1"/>
    <w:rsid w:val="00300077"/>
    <w:rsid w:val="003022D1"/>
    <w:rsid w:val="00304208"/>
    <w:rsid w:val="00304A4C"/>
    <w:rsid w:val="00304C31"/>
    <w:rsid w:val="00305D79"/>
    <w:rsid w:val="0030709C"/>
    <w:rsid w:val="003072CE"/>
    <w:rsid w:val="00312723"/>
    <w:rsid w:val="0031388E"/>
    <w:rsid w:val="00313F78"/>
    <w:rsid w:val="0031517F"/>
    <w:rsid w:val="003169C7"/>
    <w:rsid w:val="00316F93"/>
    <w:rsid w:val="00320132"/>
    <w:rsid w:val="00322EB3"/>
    <w:rsid w:val="00322FC5"/>
    <w:rsid w:val="003239DD"/>
    <w:rsid w:val="00323ADD"/>
    <w:rsid w:val="00325656"/>
    <w:rsid w:val="00325AC0"/>
    <w:rsid w:val="00326911"/>
    <w:rsid w:val="003337AD"/>
    <w:rsid w:val="00336CCA"/>
    <w:rsid w:val="00340B2E"/>
    <w:rsid w:val="00341439"/>
    <w:rsid w:val="003417CD"/>
    <w:rsid w:val="00342CCC"/>
    <w:rsid w:val="00343E6A"/>
    <w:rsid w:val="00344364"/>
    <w:rsid w:val="00344805"/>
    <w:rsid w:val="003449E3"/>
    <w:rsid w:val="00347D00"/>
    <w:rsid w:val="003528CC"/>
    <w:rsid w:val="00352981"/>
    <w:rsid w:val="00355941"/>
    <w:rsid w:val="00357BF2"/>
    <w:rsid w:val="00360933"/>
    <w:rsid w:val="003623D7"/>
    <w:rsid w:val="003627DF"/>
    <w:rsid w:val="0036420E"/>
    <w:rsid w:val="003648B0"/>
    <w:rsid w:val="00365C48"/>
    <w:rsid w:val="003670F2"/>
    <w:rsid w:val="00371E5F"/>
    <w:rsid w:val="00373681"/>
    <w:rsid w:val="003736E7"/>
    <w:rsid w:val="00373D71"/>
    <w:rsid w:val="0037480A"/>
    <w:rsid w:val="0037502C"/>
    <w:rsid w:val="0037603A"/>
    <w:rsid w:val="00377032"/>
    <w:rsid w:val="003774EF"/>
    <w:rsid w:val="00377B6D"/>
    <w:rsid w:val="0038097B"/>
    <w:rsid w:val="00382E22"/>
    <w:rsid w:val="00383205"/>
    <w:rsid w:val="0038461F"/>
    <w:rsid w:val="0038506D"/>
    <w:rsid w:val="00385705"/>
    <w:rsid w:val="00387E3B"/>
    <w:rsid w:val="003907DB"/>
    <w:rsid w:val="00390AAD"/>
    <w:rsid w:val="003939AC"/>
    <w:rsid w:val="00394E44"/>
    <w:rsid w:val="00395C3D"/>
    <w:rsid w:val="0039601C"/>
    <w:rsid w:val="003966B6"/>
    <w:rsid w:val="00396CFE"/>
    <w:rsid w:val="003974CB"/>
    <w:rsid w:val="00397C39"/>
    <w:rsid w:val="003A1527"/>
    <w:rsid w:val="003A187B"/>
    <w:rsid w:val="003A1B59"/>
    <w:rsid w:val="003A1FE1"/>
    <w:rsid w:val="003A23AE"/>
    <w:rsid w:val="003A34F6"/>
    <w:rsid w:val="003A4844"/>
    <w:rsid w:val="003A73E3"/>
    <w:rsid w:val="003A78A2"/>
    <w:rsid w:val="003B0B4B"/>
    <w:rsid w:val="003B1886"/>
    <w:rsid w:val="003B1CCF"/>
    <w:rsid w:val="003B2CFC"/>
    <w:rsid w:val="003B3D6D"/>
    <w:rsid w:val="003B6DCF"/>
    <w:rsid w:val="003B6F5F"/>
    <w:rsid w:val="003B76E7"/>
    <w:rsid w:val="003C0385"/>
    <w:rsid w:val="003C0657"/>
    <w:rsid w:val="003C1F6B"/>
    <w:rsid w:val="003C3276"/>
    <w:rsid w:val="003C48E9"/>
    <w:rsid w:val="003C5EC5"/>
    <w:rsid w:val="003C7DD3"/>
    <w:rsid w:val="003D0010"/>
    <w:rsid w:val="003D01F9"/>
    <w:rsid w:val="003D218F"/>
    <w:rsid w:val="003D2E37"/>
    <w:rsid w:val="003D2F41"/>
    <w:rsid w:val="003D2FDD"/>
    <w:rsid w:val="003D3271"/>
    <w:rsid w:val="003D36DF"/>
    <w:rsid w:val="003D4959"/>
    <w:rsid w:val="003D5F38"/>
    <w:rsid w:val="003D6539"/>
    <w:rsid w:val="003E232F"/>
    <w:rsid w:val="003E67AE"/>
    <w:rsid w:val="003E6F44"/>
    <w:rsid w:val="003E7068"/>
    <w:rsid w:val="003F3344"/>
    <w:rsid w:val="003F4BE5"/>
    <w:rsid w:val="003F4EA0"/>
    <w:rsid w:val="003F5F71"/>
    <w:rsid w:val="003F648C"/>
    <w:rsid w:val="003F7B80"/>
    <w:rsid w:val="00400C70"/>
    <w:rsid w:val="0040170E"/>
    <w:rsid w:val="0040240C"/>
    <w:rsid w:val="004050D1"/>
    <w:rsid w:val="004076B6"/>
    <w:rsid w:val="004104EF"/>
    <w:rsid w:val="00411D46"/>
    <w:rsid w:val="00412C8B"/>
    <w:rsid w:val="00414930"/>
    <w:rsid w:val="00414D20"/>
    <w:rsid w:val="0041586C"/>
    <w:rsid w:val="00417604"/>
    <w:rsid w:val="00417823"/>
    <w:rsid w:val="004245CC"/>
    <w:rsid w:val="0042633D"/>
    <w:rsid w:val="00426C91"/>
    <w:rsid w:val="004327F7"/>
    <w:rsid w:val="00433624"/>
    <w:rsid w:val="00434C99"/>
    <w:rsid w:val="00434CA6"/>
    <w:rsid w:val="0043527A"/>
    <w:rsid w:val="004357CB"/>
    <w:rsid w:val="00435E1A"/>
    <w:rsid w:val="00436B19"/>
    <w:rsid w:val="00437312"/>
    <w:rsid w:val="00437962"/>
    <w:rsid w:val="004406F4"/>
    <w:rsid w:val="00441CF0"/>
    <w:rsid w:val="00442345"/>
    <w:rsid w:val="0044363D"/>
    <w:rsid w:val="0044442B"/>
    <w:rsid w:val="004508DD"/>
    <w:rsid w:val="00450E5B"/>
    <w:rsid w:val="00451CC6"/>
    <w:rsid w:val="00452D18"/>
    <w:rsid w:val="004532FE"/>
    <w:rsid w:val="00454BA9"/>
    <w:rsid w:val="004602F1"/>
    <w:rsid w:val="004621EC"/>
    <w:rsid w:val="00462400"/>
    <w:rsid w:val="00462FDF"/>
    <w:rsid w:val="00465562"/>
    <w:rsid w:val="00467A60"/>
    <w:rsid w:val="00471A62"/>
    <w:rsid w:val="00472B92"/>
    <w:rsid w:val="00475F80"/>
    <w:rsid w:val="00477B6A"/>
    <w:rsid w:val="00481518"/>
    <w:rsid w:val="0048298C"/>
    <w:rsid w:val="00483F62"/>
    <w:rsid w:val="004856C1"/>
    <w:rsid w:val="00486652"/>
    <w:rsid w:val="00492F52"/>
    <w:rsid w:val="00495762"/>
    <w:rsid w:val="00495D4C"/>
    <w:rsid w:val="0049722A"/>
    <w:rsid w:val="004A502B"/>
    <w:rsid w:val="004A6401"/>
    <w:rsid w:val="004A6CCD"/>
    <w:rsid w:val="004B3441"/>
    <w:rsid w:val="004B4CE3"/>
    <w:rsid w:val="004B53D4"/>
    <w:rsid w:val="004B654D"/>
    <w:rsid w:val="004B7293"/>
    <w:rsid w:val="004B7F07"/>
    <w:rsid w:val="004C197C"/>
    <w:rsid w:val="004C2410"/>
    <w:rsid w:val="004C37FE"/>
    <w:rsid w:val="004C3FE1"/>
    <w:rsid w:val="004C409A"/>
    <w:rsid w:val="004C4A2F"/>
    <w:rsid w:val="004C555E"/>
    <w:rsid w:val="004C6F0E"/>
    <w:rsid w:val="004C7350"/>
    <w:rsid w:val="004C7C26"/>
    <w:rsid w:val="004D2860"/>
    <w:rsid w:val="004D3704"/>
    <w:rsid w:val="004D3A32"/>
    <w:rsid w:val="004D65C9"/>
    <w:rsid w:val="004E4675"/>
    <w:rsid w:val="004E5C7F"/>
    <w:rsid w:val="004E74B7"/>
    <w:rsid w:val="004F01CD"/>
    <w:rsid w:val="004F07D1"/>
    <w:rsid w:val="004F0878"/>
    <w:rsid w:val="004F13AD"/>
    <w:rsid w:val="004F1907"/>
    <w:rsid w:val="004F1CB1"/>
    <w:rsid w:val="004F255A"/>
    <w:rsid w:val="004F48F6"/>
    <w:rsid w:val="004F4E1F"/>
    <w:rsid w:val="004F585B"/>
    <w:rsid w:val="004F735F"/>
    <w:rsid w:val="004F7B85"/>
    <w:rsid w:val="004F7D6A"/>
    <w:rsid w:val="005005FC"/>
    <w:rsid w:val="00500753"/>
    <w:rsid w:val="00502698"/>
    <w:rsid w:val="00502D3E"/>
    <w:rsid w:val="00502EB3"/>
    <w:rsid w:val="00503733"/>
    <w:rsid w:val="00503FB8"/>
    <w:rsid w:val="00504B93"/>
    <w:rsid w:val="00504DBC"/>
    <w:rsid w:val="00505477"/>
    <w:rsid w:val="0050571C"/>
    <w:rsid w:val="00505C60"/>
    <w:rsid w:val="005061BF"/>
    <w:rsid w:val="0050774A"/>
    <w:rsid w:val="005077C6"/>
    <w:rsid w:val="00507E3F"/>
    <w:rsid w:val="00510B38"/>
    <w:rsid w:val="005132D8"/>
    <w:rsid w:val="00513729"/>
    <w:rsid w:val="005138FC"/>
    <w:rsid w:val="00513AC9"/>
    <w:rsid w:val="0051537C"/>
    <w:rsid w:val="005155DE"/>
    <w:rsid w:val="005160E7"/>
    <w:rsid w:val="00516470"/>
    <w:rsid w:val="005175C0"/>
    <w:rsid w:val="00517FF0"/>
    <w:rsid w:val="005216E9"/>
    <w:rsid w:val="00524F52"/>
    <w:rsid w:val="00526D92"/>
    <w:rsid w:val="005271E1"/>
    <w:rsid w:val="005276CD"/>
    <w:rsid w:val="00527743"/>
    <w:rsid w:val="00527ABE"/>
    <w:rsid w:val="00527D83"/>
    <w:rsid w:val="00531075"/>
    <w:rsid w:val="0053152A"/>
    <w:rsid w:val="00531E39"/>
    <w:rsid w:val="00532EA3"/>
    <w:rsid w:val="00533668"/>
    <w:rsid w:val="00534F29"/>
    <w:rsid w:val="005357A0"/>
    <w:rsid w:val="0053604E"/>
    <w:rsid w:val="005400A5"/>
    <w:rsid w:val="00540404"/>
    <w:rsid w:val="00541321"/>
    <w:rsid w:val="0054365F"/>
    <w:rsid w:val="00543AC4"/>
    <w:rsid w:val="0054480A"/>
    <w:rsid w:val="005471E5"/>
    <w:rsid w:val="00547447"/>
    <w:rsid w:val="00553140"/>
    <w:rsid w:val="0055413F"/>
    <w:rsid w:val="00554E57"/>
    <w:rsid w:val="00555039"/>
    <w:rsid w:val="0055665A"/>
    <w:rsid w:val="00556ACA"/>
    <w:rsid w:val="00556F8E"/>
    <w:rsid w:val="005603A2"/>
    <w:rsid w:val="00560A9D"/>
    <w:rsid w:val="00562A0A"/>
    <w:rsid w:val="00562A52"/>
    <w:rsid w:val="00563A34"/>
    <w:rsid w:val="00563C45"/>
    <w:rsid w:val="00564B50"/>
    <w:rsid w:val="00565DE0"/>
    <w:rsid w:val="00566208"/>
    <w:rsid w:val="005706CC"/>
    <w:rsid w:val="00572919"/>
    <w:rsid w:val="00574233"/>
    <w:rsid w:val="0057491B"/>
    <w:rsid w:val="00576A48"/>
    <w:rsid w:val="00577519"/>
    <w:rsid w:val="00580554"/>
    <w:rsid w:val="00580851"/>
    <w:rsid w:val="00581DDC"/>
    <w:rsid w:val="00581EBC"/>
    <w:rsid w:val="00582098"/>
    <w:rsid w:val="005908D2"/>
    <w:rsid w:val="00593A59"/>
    <w:rsid w:val="00594061"/>
    <w:rsid w:val="00595EDC"/>
    <w:rsid w:val="005976A5"/>
    <w:rsid w:val="005A38BA"/>
    <w:rsid w:val="005A70DB"/>
    <w:rsid w:val="005A7F2B"/>
    <w:rsid w:val="005B0167"/>
    <w:rsid w:val="005B081B"/>
    <w:rsid w:val="005B1331"/>
    <w:rsid w:val="005B45E4"/>
    <w:rsid w:val="005B5125"/>
    <w:rsid w:val="005B5CD3"/>
    <w:rsid w:val="005B66D0"/>
    <w:rsid w:val="005B6FF0"/>
    <w:rsid w:val="005C1163"/>
    <w:rsid w:val="005C1897"/>
    <w:rsid w:val="005C1D37"/>
    <w:rsid w:val="005C2C7C"/>
    <w:rsid w:val="005C3B49"/>
    <w:rsid w:val="005C4926"/>
    <w:rsid w:val="005C6580"/>
    <w:rsid w:val="005C6938"/>
    <w:rsid w:val="005C6E92"/>
    <w:rsid w:val="005D0143"/>
    <w:rsid w:val="005D0ACA"/>
    <w:rsid w:val="005D1548"/>
    <w:rsid w:val="005D189E"/>
    <w:rsid w:val="005D2740"/>
    <w:rsid w:val="005D42A9"/>
    <w:rsid w:val="005D630D"/>
    <w:rsid w:val="005D7C3A"/>
    <w:rsid w:val="005E18EF"/>
    <w:rsid w:val="005E18FC"/>
    <w:rsid w:val="005E285E"/>
    <w:rsid w:val="005E2FE5"/>
    <w:rsid w:val="005E3C45"/>
    <w:rsid w:val="005E492D"/>
    <w:rsid w:val="005E4B1B"/>
    <w:rsid w:val="005E5063"/>
    <w:rsid w:val="005E715E"/>
    <w:rsid w:val="005E7460"/>
    <w:rsid w:val="005F03D6"/>
    <w:rsid w:val="005F21FB"/>
    <w:rsid w:val="005F53F8"/>
    <w:rsid w:val="005F69BE"/>
    <w:rsid w:val="005F7AE3"/>
    <w:rsid w:val="005F7C9D"/>
    <w:rsid w:val="00600789"/>
    <w:rsid w:val="00600A49"/>
    <w:rsid w:val="00600F23"/>
    <w:rsid w:val="0060283A"/>
    <w:rsid w:val="00602AC2"/>
    <w:rsid w:val="00603529"/>
    <w:rsid w:val="00603C0E"/>
    <w:rsid w:val="0060716D"/>
    <w:rsid w:val="006077C8"/>
    <w:rsid w:val="00611B19"/>
    <w:rsid w:val="006132A3"/>
    <w:rsid w:val="0061336E"/>
    <w:rsid w:val="0061453D"/>
    <w:rsid w:val="0061512F"/>
    <w:rsid w:val="00615295"/>
    <w:rsid w:val="00615D9F"/>
    <w:rsid w:val="006161E0"/>
    <w:rsid w:val="0061659C"/>
    <w:rsid w:val="00617A3F"/>
    <w:rsid w:val="0062071F"/>
    <w:rsid w:val="00621532"/>
    <w:rsid w:val="006216DE"/>
    <w:rsid w:val="00621FAB"/>
    <w:rsid w:val="006234B1"/>
    <w:rsid w:val="0062427A"/>
    <w:rsid w:val="00624313"/>
    <w:rsid w:val="00624D11"/>
    <w:rsid w:val="00624D24"/>
    <w:rsid w:val="006259FB"/>
    <w:rsid w:val="006306D1"/>
    <w:rsid w:val="00631827"/>
    <w:rsid w:val="006318AF"/>
    <w:rsid w:val="00631917"/>
    <w:rsid w:val="00632DF2"/>
    <w:rsid w:val="00633588"/>
    <w:rsid w:val="00633BD3"/>
    <w:rsid w:val="00633F8E"/>
    <w:rsid w:val="0063429F"/>
    <w:rsid w:val="00640615"/>
    <w:rsid w:val="00641D41"/>
    <w:rsid w:val="00641E3E"/>
    <w:rsid w:val="00642500"/>
    <w:rsid w:val="006431F3"/>
    <w:rsid w:val="006442BF"/>
    <w:rsid w:val="00645364"/>
    <w:rsid w:val="00647666"/>
    <w:rsid w:val="006504CF"/>
    <w:rsid w:val="006511DD"/>
    <w:rsid w:val="006519E9"/>
    <w:rsid w:val="00651B0D"/>
    <w:rsid w:val="00652745"/>
    <w:rsid w:val="006544DB"/>
    <w:rsid w:val="00654865"/>
    <w:rsid w:val="0066002E"/>
    <w:rsid w:val="00661644"/>
    <w:rsid w:val="00662AAB"/>
    <w:rsid w:val="00664303"/>
    <w:rsid w:val="0066434A"/>
    <w:rsid w:val="00667CB4"/>
    <w:rsid w:val="0067019D"/>
    <w:rsid w:val="00670E95"/>
    <w:rsid w:val="0067169A"/>
    <w:rsid w:val="00671776"/>
    <w:rsid w:val="00673F01"/>
    <w:rsid w:val="00674046"/>
    <w:rsid w:val="00674F9F"/>
    <w:rsid w:val="006804CC"/>
    <w:rsid w:val="0068217E"/>
    <w:rsid w:val="0068226E"/>
    <w:rsid w:val="00682925"/>
    <w:rsid w:val="006835AA"/>
    <w:rsid w:val="00686E63"/>
    <w:rsid w:val="00687DA0"/>
    <w:rsid w:val="0069172E"/>
    <w:rsid w:val="00693162"/>
    <w:rsid w:val="00694DB9"/>
    <w:rsid w:val="0069558D"/>
    <w:rsid w:val="0069621E"/>
    <w:rsid w:val="006A0E41"/>
    <w:rsid w:val="006A14AB"/>
    <w:rsid w:val="006A2306"/>
    <w:rsid w:val="006A3254"/>
    <w:rsid w:val="006A4E99"/>
    <w:rsid w:val="006A7C6C"/>
    <w:rsid w:val="006B0FCC"/>
    <w:rsid w:val="006B1F9A"/>
    <w:rsid w:val="006B2CBD"/>
    <w:rsid w:val="006B361B"/>
    <w:rsid w:val="006B5765"/>
    <w:rsid w:val="006B57FF"/>
    <w:rsid w:val="006B6A44"/>
    <w:rsid w:val="006B6ED4"/>
    <w:rsid w:val="006C0F8A"/>
    <w:rsid w:val="006C10B6"/>
    <w:rsid w:val="006C19BF"/>
    <w:rsid w:val="006C5004"/>
    <w:rsid w:val="006C5F5A"/>
    <w:rsid w:val="006C6E72"/>
    <w:rsid w:val="006C7509"/>
    <w:rsid w:val="006C7B63"/>
    <w:rsid w:val="006D0306"/>
    <w:rsid w:val="006D0A31"/>
    <w:rsid w:val="006D3688"/>
    <w:rsid w:val="006D3924"/>
    <w:rsid w:val="006D5B0D"/>
    <w:rsid w:val="006D711C"/>
    <w:rsid w:val="006D76D1"/>
    <w:rsid w:val="006D7EF0"/>
    <w:rsid w:val="006E16D4"/>
    <w:rsid w:val="006E1AB7"/>
    <w:rsid w:val="006E253B"/>
    <w:rsid w:val="006E57AA"/>
    <w:rsid w:val="006E7E51"/>
    <w:rsid w:val="006F0C74"/>
    <w:rsid w:val="006F0DA7"/>
    <w:rsid w:val="006F20A9"/>
    <w:rsid w:val="006F2ECB"/>
    <w:rsid w:val="006F2FDD"/>
    <w:rsid w:val="006F3270"/>
    <w:rsid w:val="006F3978"/>
    <w:rsid w:val="006F3CC8"/>
    <w:rsid w:val="006F3DC9"/>
    <w:rsid w:val="006F505A"/>
    <w:rsid w:val="006F525B"/>
    <w:rsid w:val="006F568C"/>
    <w:rsid w:val="006F7B3A"/>
    <w:rsid w:val="006F7E53"/>
    <w:rsid w:val="006F7F91"/>
    <w:rsid w:val="00701BFF"/>
    <w:rsid w:val="00703899"/>
    <w:rsid w:val="00703949"/>
    <w:rsid w:val="0070410B"/>
    <w:rsid w:val="00704D37"/>
    <w:rsid w:val="00706DD7"/>
    <w:rsid w:val="00711E0A"/>
    <w:rsid w:val="007129AA"/>
    <w:rsid w:val="00714F0E"/>
    <w:rsid w:val="00714F5E"/>
    <w:rsid w:val="00715592"/>
    <w:rsid w:val="0071584E"/>
    <w:rsid w:val="0071681E"/>
    <w:rsid w:val="00717137"/>
    <w:rsid w:val="00717FC5"/>
    <w:rsid w:val="0072056F"/>
    <w:rsid w:val="00721F2A"/>
    <w:rsid w:val="007225AE"/>
    <w:rsid w:val="00722A7A"/>
    <w:rsid w:val="00722BB4"/>
    <w:rsid w:val="00723557"/>
    <w:rsid w:val="0072420E"/>
    <w:rsid w:val="0072546D"/>
    <w:rsid w:val="00725559"/>
    <w:rsid w:val="00730514"/>
    <w:rsid w:val="0073198B"/>
    <w:rsid w:val="00731C42"/>
    <w:rsid w:val="00732CBA"/>
    <w:rsid w:val="0073508A"/>
    <w:rsid w:val="007362BC"/>
    <w:rsid w:val="0073684C"/>
    <w:rsid w:val="00737E2C"/>
    <w:rsid w:val="007420A2"/>
    <w:rsid w:val="007448C1"/>
    <w:rsid w:val="00746626"/>
    <w:rsid w:val="00746CD6"/>
    <w:rsid w:val="00746F04"/>
    <w:rsid w:val="0074730F"/>
    <w:rsid w:val="0075140F"/>
    <w:rsid w:val="007519F3"/>
    <w:rsid w:val="007522F8"/>
    <w:rsid w:val="00752362"/>
    <w:rsid w:val="00753D55"/>
    <w:rsid w:val="00755B2D"/>
    <w:rsid w:val="007565C6"/>
    <w:rsid w:val="007576BA"/>
    <w:rsid w:val="00757BAF"/>
    <w:rsid w:val="00760F34"/>
    <w:rsid w:val="007659E6"/>
    <w:rsid w:val="0077090B"/>
    <w:rsid w:val="00776A9F"/>
    <w:rsid w:val="00781362"/>
    <w:rsid w:val="007814E2"/>
    <w:rsid w:val="00781917"/>
    <w:rsid w:val="007828A4"/>
    <w:rsid w:val="00782C5F"/>
    <w:rsid w:val="00784F42"/>
    <w:rsid w:val="00785869"/>
    <w:rsid w:val="00785A05"/>
    <w:rsid w:val="00786F3E"/>
    <w:rsid w:val="00787F29"/>
    <w:rsid w:val="00790609"/>
    <w:rsid w:val="007926E4"/>
    <w:rsid w:val="00792796"/>
    <w:rsid w:val="00792894"/>
    <w:rsid w:val="00792AC2"/>
    <w:rsid w:val="00792CD1"/>
    <w:rsid w:val="00793387"/>
    <w:rsid w:val="00793B8B"/>
    <w:rsid w:val="0079461E"/>
    <w:rsid w:val="00794C0D"/>
    <w:rsid w:val="00795197"/>
    <w:rsid w:val="00796668"/>
    <w:rsid w:val="00796808"/>
    <w:rsid w:val="00797884"/>
    <w:rsid w:val="00797E9C"/>
    <w:rsid w:val="007A1405"/>
    <w:rsid w:val="007A1809"/>
    <w:rsid w:val="007A27E2"/>
    <w:rsid w:val="007A3DF6"/>
    <w:rsid w:val="007A4872"/>
    <w:rsid w:val="007A5AED"/>
    <w:rsid w:val="007A6120"/>
    <w:rsid w:val="007A798B"/>
    <w:rsid w:val="007B15E0"/>
    <w:rsid w:val="007B1F59"/>
    <w:rsid w:val="007B5012"/>
    <w:rsid w:val="007B559A"/>
    <w:rsid w:val="007B5C09"/>
    <w:rsid w:val="007B5DE3"/>
    <w:rsid w:val="007B7927"/>
    <w:rsid w:val="007C0005"/>
    <w:rsid w:val="007C02B0"/>
    <w:rsid w:val="007C17E2"/>
    <w:rsid w:val="007C1C8D"/>
    <w:rsid w:val="007C2D24"/>
    <w:rsid w:val="007C3A8B"/>
    <w:rsid w:val="007C439A"/>
    <w:rsid w:val="007C7922"/>
    <w:rsid w:val="007D0347"/>
    <w:rsid w:val="007D2759"/>
    <w:rsid w:val="007D2D38"/>
    <w:rsid w:val="007D370C"/>
    <w:rsid w:val="007D3A4D"/>
    <w:rsid w:val="007D3B8E"/>
    <w:rsid w:val="007D3F73"/>
    <w:rsid w:val="007D6343"/>
    <w:rsid w:val="007E11EB"/>
    <w:rsid w:val="007E257B"/>
    <w:rsid w:val="007E269D"/>
    <w:rsid w:val="007E33B2"/>
    <w:rsid w:val="007E3F52"/>
    <w:rsid w:val="007E4E0A"/>
    <w:rsid w:val="007E5907"/>
    <w:rsid w:val="007E5F45"/>
    <w:rsid w:val="007F2A9D"/>
    <w:rsid w:val="007F3BF5"/>
    <w:rsid w:val="007F482A"/>
    <w:rsid w:val="007F4EB5"/>
    <w:rsid w:val="007F68B3"/>
    <w:rsid w:val="007F766D"/>
    <w:rsid w:val="00800B0D"/>
    <w:rsid w:val="008031D9"/>
    <w:rsid w:val="0080352B"/>
    <w:rsid w:val="00803D24"/>
    <w:rsid w:val="0080471A"/>
    <w:rsid w:val="0080589A"/>
    <w:rsid w:val="00807803"/>
    <w:rsid w:val="00810452"/>
    <w:rsid w:val="008139AF"/>
    <w:rsid w:val="0081490C"/>
    <w:rsid w:val="00815171"/>
    <w:rsid w:val="008157C0"/>
    <w:rsid w:val="008205AB"/>
    <w:rsid w:val="00820A2F"/>
    <w:rsid w:val="00821261"/>
    <w:rsid w:val="00821C86"/>
    <w:rsid w:val="00821D3C"/>
    <w:rsid w:val="008227ED"/>
    <w:rsid w:val="00822CB6"/>
    <w:rsid w:val="008235B4"/>
    <w:rsid w:val="00824FE1"/>
    <w:rsid w:val="008250B9"/>
    <w:rsid w:val="00825537"/>
    <w:rsid w:val="008257E5"/>
    <w:rsid w:val="00825DD3"/>
    <w:rsid w:val="00827FA6"/>
    <w:rsid w:val="00830784"/>
    <w:rsid w:val="0083209C"/>
    <w:rsid w:val="00834420"/>
    <w:rsid w:val="0083579E"/>
    <w:rsid w:val="00836E1B"/>
    <w:rsid w:val="008378AC"/>
    <w:rsid w:val="00837CA8"/>
    <w:rsid w:val="008403F0"/>
    <w:rsid w:val="008407AF"/>
    <w:rsid w:val="00842AC2"/>
    <w:rsid w:val="0084389F"/>
    <w:rsid w:val="00844372"/>
    <w:rsid w:val="008444AC"/>
    <w:rsid w:val="008445A7"/>
    <w:rsid w:val="0084471A"/>
    <w:rsid w:val="008453A7"/>
    <w:rsid w:val="008465B6"/>
    <w:rsid w:val="00847A60"/>
    <w:rsid w:val="00851168"/>
    <w:rsid w:val="00851658"/>
    <w:rsid w:val="0085687E"/>
    <w:rsid w:val="00860800"/>
    <w:rsid w:val="00860A51"/>
    <w:rsid w:val="00862F2A"/>
    <w:rsid w:val="008636F3"/>
    <w:rsid w:val="00863A6A"/>
    <w:rsid w:val="00863D72"/>
    <w:rsid w:val="00865848"/>
    <w:rsid w:val="00865F12"/>
    <w:rsid w:val="00866A1C"/>
    <w:rsid w:val="00867FD3"/>
    <w:rsid w:val="00871633"/>
    <w:rsid w:val="00871D45"/>
    <w:rsid w:val="00872B77"/>
    <w:rsid w:val="00872CB4"/>
    <w:rsid w:val="00873151"/>
    <w:rsid w:val="00874445"/>
    <w:rsid w:val="0087493C"/>
    <w:rsid w:val="00875407"/>
    <w:rsid w:val="00876373"/>
    <w:rsid w:val="00876500"/>
    <w:rsid w:val="0087763B"/>
    <w:rsid w:val="008778C7"/>
    <w:rsid w:val="00883CEC"/>
    <w:rsid w:val="00891481"/>
    <w:rsid w:val="00893758"/>
    <w:rsid w:val="008960E5"/>
    <w:rsid w:val="00896418"/>
    <w:rsid w:val="0089644B"/>
    <w:rsid w:val="008968BE"/>
    <w:rsid w:val="008A0CB4"/>
    <w:rsid w:val="008A2F99"/>
    <w:rsid w:val="008A2FD3"/>
    <w:rsid w:val="008A3A89"/>
    <w:rsid w:val="008A4B9C"/>
    <w:rsid w:val="008A6151"/>
    <w:rsid w:val="008A7404"/>
    <w:rsid w:val="008B04EE"/>
    <w:rsid w:val="008B3BDD"/>
    <w:rsid w:val="008B3FFE"/>
    <w:rsid w:val="008B48AD"/>
    <w:rsid w:val="008B4BF5"/>
    <w:rsid w:val="008B4F3B"/>
    <w:rsid w:val="008B5941"/>
    <w:rsid w:val="008B7471"/>
    <w:rsid w:val="008B7E59"/>
    <w:rsid w:val="008C0C03"/>
    <w:rsid w:val="008C1B3C"/>
    <w:rsid w:val="008C1C04"/>
    <w:rsid w:val="008C296F"/>
    <w:rsid w:val="008C2A41"/>
    <w:rsid w:val="008C2B61"/>
    <w:rsid w:val="008C324D"/>
    <w:rsid w:val="008C50DA"/>
    <w:rsid w:val="008C6986"/>
    <w:rsid w:val="008D08D5"/>
    <w:rsid w:val="008D0A34"/>
    <w:rsid w:val="008D2BBA"/>
    <w:rsid w:val="008D3BA6"/>
    <w:rsid w:val="008D47AA"/>
    <w:rsid w:val="008D59C2"/>
    <w:rsid w:val="008D69BF"/>
    <w:rsid w:val="008D722D"/>
    <w:rsid w:val="008E02F0"/>
    <w:rsid w:val="008E44D6"/>
    <w:rsid w:val="008E450B"/>
    <w:rsid w:val="008E47D9"/>
    <w:rsid w:val="008E695C"/>
    <w:rsid w:val="008E6D3D"/>
    <w:rsid w:val="008E6FE3"/>
    <w:rsid w:val="008E745E"/>
    <w:rsid w:val="008E771B"/>
    <w:rsid w:val="008E7D37"/>
    <w:rsid w:val="008F02B5"/>
    <w:rsid w:val="008F3D26"/>
    <w:rsid w:val="008F4B08"/>
    <w:rsid w:val="008F4B21"/>
    <w:rsid w:val="008F5C36"/>
    <w:rsid w:val="008F62B8"/>
    <w:rsid w:val="008F6454"/>
    <w:rsid w:val="008F79CC"/>
    <w:rsid w:val="009010C4"/>
    <w:rsid w:val="00901597"/>
    <w:rsid w:val="00901840"/>
    <w:rsid w:val="00903C76"/>
    <w:rsid w:val="009047E6"/>
    <w:rsid w:val="00904B2F"/>
    <w:rsid w:val="0090509A"/>
    <w:rsid w:val="0090549F"/>
    <w:rsid w:val="0090720F"/>
    <w:rsid w:val="009111E9"/>
    <w:rsid w:val="00912473"/>
    <w:rsid w:val="0091249A"/>
    <w:rsid w:val="0091314D"/>
    <w:rsid w:val="00913EDD"/>
    <w:rsid w:val="0091425A"/>
    <w:rsid w:val="00915667"/>
    <w:rsid w:val="00915CF8"/>
    <w:rsid w:val="009201A4"/>
    <w:rsid w:val="00920EE1"/>
    <w:rsid w:val="009210A7"/>
    <w:rsid w:val="00923B9C"/>
    <w:rsid w:val="009266C9"/>
    <w:rsid w:val="00930188"/>
    <w:rsid w:val="0093073B"/>
    <w:rsid w:val="00930744"/>
    <w:rsid w:val="0093329B"/>
    <w:rsid w:val="0093694E"/>
    <w:rsid w:val="009370DC"/>
    <w:rsid w:val="00937CDB"/>
    <w:rsid w:val="00943C3C"/>
    <w:rsid w:val="00945F4E"/>
    <w:rsid w:val="009468BE"/>
    <w:rsid w:val="00946CB2"/>
    <w:rsid w:val="009471B6"/>
    <w:rsid w:val="00947BE6"/>
    <w:rsid w:val="00950492"/>
    <w:rsid w:val="00950910"/>
    <w:rsid w:val="00952141"/>
    <w:rsid w:val="0095259E"/>
    <w:rsid w:val="009529CC"/>
    <w:rsid w:val="00953820"/>
    <w:rsid w:val="009548DB"/>
    <w:rsid w:val="00955281"/>
    <w:rsid w:val="00955DB6"/>
    <w:rsid w:val="0095628D"/>
    <w:rsid w:val="00956360"/>
    <w:rsid w:val="00957767"/>
    <w:rsid w:val="00960239"/>
    <w:rsid w:val="0096157D"/>
    <w:rsid w:val="00961E7F"/>
    <w:rsid w:val="0096210A"/>
    <w:rsid w:val="00963EED"/>
    <w:rsid w:val="00965126"/>
    <w:rsid w:val="009665DD"/>
    <w:rsid w:val="00967C4D"/>
    <w:rsid w:val="0097047C"/>
    <w:rsid w:val="009712C3"/>
    <w:rsid w:val="00971AB5"/>
    <w:rsid w:val="0097317D"/>
    <w:rsid w:val="00974130"/>
    <w:rsid w:val="009840FF"/>
    <w:rsid w:val="00984261"/>
    <w:rsid w:val="00985529"/>
    <w:rsid w:val="00985FCD"/>
    <w:rsid w:val="0098618A"/>
    <w:rsid w:val="00987250"/>
    <w:rsid w:val="009875B5"/>
    <w:rsid w:val="0099121A"/>
    <w:rsid w:val="00992760"/>
    <w:rsid w:val="00993430"/>
    <w:rsid w:val="009970FE"/>
    <w:rsid w:val="009A2888"/>
    <w:rsid w:val="009A564D"/>
    <w:rsid w:val="009A6C89"/>
    <w:rsid w:val="009B0284"/>
    <w:rsid w:val="009B226C"/>
    <w:rsid w:val="009B3F48"/>
    <w:rsid w:val="009B52C0"/>
    <w:rsid w:val="009B6693"/>
    <w:rsid w:val="009B67F7"/>
    <w:rsid w:val="009B71FB"/>
    <w:rsid w:val="009C33F3"/>
    <w:rsid w:val="009C347F"/>
    <w:rsid w:val="009C7561"/>
    <w:rsid w:val="009D049D"/>
    <w:rsid w:val="009D0AD0"/>
    <w:rsid w:val="009D3890"/>
    <w:rsid w:val="009D482A"/>
    <w:rsid w:val="009D5ACB"/>
    <w:rsid w:val="009D6287"/>
    <w:rsid w:val="009D6478"/>
    <w:rsid w:val="009D674F"/>
    <w:rsid w:val="009D6E5C"/>
    <w:rsid w:val="009E0806"/>
    <w:rsid w:val="009E0FE3"/>
    <w:rsid w:val="009E2DDF"/>
    <w:rsid w:val="009E499D"/>
    <w:rsid w:val="009E4CB7"/>
    <w:rsid w:val="009E6FDA"/>
    <w:rsid w:val="009E7D33"/>
    <w:rsid w:val="009F181D"/>
    <w:rsid w:val="009F1C51"/>
    <w:rsid w:val="009F2337"/>
    <w:rsid w:val="009F283E"/>
    <w:rsid w:val="009F288C"/>
    <w:rsid w:val="009F3466"/>
    <w:rsid w:val="009F3903"/>
    <w:rsid w:val="009F529A"/>
    <w:rsid w:val="009F5D4B"/>
    <w:rsid w:val="009F5F96"/>
    <w:rsid w:val="00A00639"/>
    <w:rsid w:val="00A0284F"/>
    <w:rsid w:val="00A03510"/>
    <w:rsid w:val="00A0403C"/>
    <w:rsid w:val="00A056BA"/>
    <w:rsid w:val="00A056F8"/>
    <w:rsid w:val="00A12C71"/>
    <w:rsid w:val="00A13013"/>
    <w:rsid w:val="00A1414C"/>
    <w:rsid w:val="00A20089"/>
    <w:rsid w:val="00A225E7"/>
    <w:rsid w:val="00A23144"/>
    <w:rsid w:val="00A23AD2"/>
    <w:rsid w:val="00A23EFE"/>
    <w:rsid w:val="00A243D6"/>
    <w:rsid w:val="00A30300"/>
    <w:rsid w:val="00A31601"/>
    <w:rsid w:val="00A3171D"/>
    <w:rsid w:val="00A3183F"/>
    <w:rsid w:val="00A31A46"/>
    <w:rsid w:val="00A34770"/>
    <w:rsid w:val="00A3545A"/>
    <w:rsid w:val="00A37590"/>
    <w:rsid w:val="00A37A56"/>
    <w:rsid w:val="00A406BE"/>
    <w:rsid w:val="00A40A73"/>
    <w:rsid w:val="00A42042"/>
    <w:rsid w:val="00A443BE"/>
    <w:rsid w:val="00A45B6D"/>
    <w:rsid w:val="00A45FA6"/>
    <w:rsid w:val="00A466F8"/>
    <w:rsid w:val="00A47079"/>
    <w:rsid w:val="00A51541"/>
    <w:rsid w:val="00A520ED"/>
    <w:rsid w:val="00A53065"/>
    <w:rsid w:val="00A532FD"/>
    <w:rsid w:val="00A53593"/>
    <w:rsid w:val="00A536F5"/>
    <w:rsid w:val="00A55166"/>
    <w:rsid w:val="00A561C2"/>
    <w:rsid w:val="00A56251"/>
    <w:rsid w:val="00A57684"/>
    <w:rsid w:val="00A6128E"/>
    <w:rsid w:val="00A6137C"/>
    <w:rsid w:val="00A61C02"/>
    <w:rsid w:val="00A62E71"/>
    <w:rsid w:val="00A62EFA"/>
    <w:rsid w:val="00A63335"/>
    <w:rsid w:val="00A63BE0"/>
    <w:rsid w:val="00A65270"/>
    <w:rsid w:val="00A666DE"/>
    <w:rsid w:val="00A71394"/>
    <w:rsid w:val="00A717E4"/>
    <w:rsid w:val="00A7298E"/>
    <w:rsid w:val="00A72FB1"/>
    <w:rsid w:val="00A74352"/>
    <w:rsid w:val="00A74C81"/>
    <w:rsid w:val="00A75568"/>
    <w:rsid w:val="00A75762"/>
    <w:rsid w:val="00A76543"/>
    <w:rsid w:val="00A81AC6"/>
    <w:rsid w:val="00A82658"/>
    <w:rsid w:val="00A83DD1"/>
    <w:rsid w:val="00A8539C"/>
    <w:rsid w:val="00A85774"/>
    <w:rsid w:val="00A907B7"/>
    <w:rsid w:val="00A90843"/>
    <w:rsid w:val="00A90A0D"/>
    <w:rsid w:val="00A9273C"/>
    <w:rsid w:val="00A97B05"/>
    <w:rsid w:val="00AA078E"/>
    <w:rsid w:val="00AA26FE"/>
    <w:rsid w:val="00AA270C"/>
    <w:rsid w:val="00AA58BD"/>
    <w:rsid w:val="00AB2808"/>
    <w:rsid w:val="00AB3808"/>
    <w:rsid w:val="00AB3A5E"/>
    <w:rsid w:val="00AB47B2"/>
    <w:rsid w:val="00AB74AC"/>
    <w:rsid w:val="00AC0D10"/>
    <w:rsid w:val="00AC0E0C"/>
    <w:rsid w:val="00AC23C3"/>
    <w:rsid w:val="00AC2911"/>
    <w:rsid w:val="00AC457E"/>
    <w:rsid w:val="00AC6718"/>
    <w:rsid w:val="00AC6F64"/>
    <w:rsid w:val="00AC6FA3"/>
    <w:rsid w:val="00AC75E0"/>
    <w:rsid w:val="00AD06C0"/>
    <w:rsid w:val="00AD0AB8"/>
    <w:rsid w:val="00AD0E80"/>
    <w:rsid w:val="00AD0ED3"/>
    <w:rsid w:val="00AD24C7"/>
    <w:rsid w:val="00AD5AC5"/>
    <w:rsid w:val="00AD749E"/>
    <w:rsid w:val="00AE0543"/>
    <w:rsid w:val="00AE1A22"/>
    <w:rsid w:val="00AE24FC"/>
    <w:rsid w:val="00AE3239"/>
    <w:rsid w:val="00AE52C1"/>
    <w:rsid w:val="00AE681A"/>
    <w:rsid w:val="00AE7BE9"/>
    <w:rsid w:val="00AF004F"/>
    <w:rsid w:val="00AF0B00"/>
    <w:rsid w:val="00AF2BA5"/>
    <w:rsid w:val="00AF32B3"/>
    <w:rsid w:val="00AF5E74"/>
    <w:rsid w:val="00AF6034"/>
    <w:rsid w:val="00AF6647"/>
    <w:rsid w:val="00AF73D8"/>
    <w:rsid w:val="00AF7B1B"/>
    <w:rsid w:val="00AF7CB1"/>
    <w:rsid w:val="00B00250"/>
    <w:rsid w:val="00B03872"/>
    <w:rsid w:val="00B05521"/>
    <w:rsid w:val="00B059D9"/>
    <w:rsid w:val="00B06078"/>
    <w:rsid w:val="00B07A71"/>
    <w:rsid w:val="00B10258"/>
    <w:rsid w:val="00B10422"/>
    <w:rsid w:val="00B11861"/>
    <w:rsid w:val="00B13026"/>
    <w:rsid w:val="00B137D4"/>
    <w:rsid w:val="00B20B43"/>
    <w:rsid w:val="00B22B7B"/>
    <w:rsid w:val="00B24A76"/>
    <w:rsid w:val="00B24E5C"/>
    <w:rsid w:val="00B26139"/>
    <w:rsid w:val="00B26DF9"/>
    <w:rsid w:val="00B2704F"/>
    <w:rsid w:val="00B279A7"/>
    <w:rsid w:val="00B3098D"/>
    <w:rsid w:val="00B31522"/>
    <w:rsid w:val="00B32C49"/>
    <w:rsid w:val="00B3340E"/>
    <w:rsid w:val="00B36402"/>
    <w:rsid w:val="00B37333"/>
    <w:rsid w:val="00B37BFE"/>
    <w:rsid w:val="00B411C7"/>
    <w:rsid w:val="00B42B04"/>
    <w:rsid w:val="00B45022"/>
    <w:rsid w:val="00B4777A"/>
    <w:rsid w:val="00B508BE"/>
    <w:rsid w:val="00B544C1"/>
    <w:rsid w:val="00B54645"/>
    <w:rsid w:val="00B54BD4"/>
    <w:rsid w:val="00B56C00"/>
    <w:rsid w:val="00B5760F"/>
    <w:rsid w:val="00B62524"/>
    <w:rsid w:val="00B62C8F"/>
    <w:rsid w:val="00B6312B"/>
    <w:rsid w:val="00B6357C"/>
    <w:rsid w:val="00B63969"/>
    <w:rsid w:val="00B64147"/>
    <w:rsid w:val="00B66750"/>
    <w:rsid w:val="00B70662"/>
    <w:rsid w:val="00B707BE"/>
    <w:rsid w:val="00B70967"/>
    <w:rsid w:val="00B70989"/>
    <w:rsid w:val="00B70BFE"/>
    <w:rsid w:val="00B72740"/>
    <w:rsid w:val="00B735DE"/>
    <w:rsid w:val="00B75056"/>
    <w:rsid w:val="00B77F2D"/>
    <w:rsid w:val="00B80E96"/>
    <w:rsid w:val="00B82484"/>
    <w:rsid w:val="00B82980"/>
    <w:rsid w:val="00B834BE"/>
    <w:rsid w:val="00B83536"/>
    <w:rsid w:val="00B843FC"/>
    <w:rsid w:val="00B84814"/>
    <w:rsid w:val="00B85199"/>
    <w:rsid w:val="00B8541B"/>
    <w:rsid w:val="00B8566F"/>
    <w:rsid w:val="00B85ECF"/>
    <w:rsid w:val="00B876D5"/>
    <w:rsid w:val="00B900F2"/>
    <w:rsid w:val="00B903E6"/>
    <w:rsid w:val="00B90AAD"/>
    <w:rsid w:val="00B916D5"/>
    <w:rsid w:val="00B93458"/>
    <w:rsid w:val="00B9363D"/>
    <w:rsid w:val="00B94444"/>
    <w:rsid w:val="00B946F0"/>
    <w:rsid w:val="00B94F9A"/>
    <w:rsid w:val="00B95548"/>
    <w:rsid w:val="00B9557D"/>
    <w:rsid w:val="00B9595F"/>
    <w:rsid w:val="00BA0237"/>
    <w:rsid w:val="00BA21E5"/>
    <w:rsid w:val="00BA41CD"/>
    <w:rsid w:val="00BA4E1B"/>
    <w:rsid w:val="00BA5510"/>
    <w:rsid w:val="00BA66B9"/>
    <w:rsid w:val="00BA6DF7"/>
    <w:rsid w:val="00BB2394"/>
    <w:rsid w:val="00BB3130"/>
    <w:rsid w:val="00BB314B"/>
    <w:rsid w:val="00BB5A93"/>
    <w:rsid w:val="00BB6B3F"/>
    <w:rsid w:val="00BB6D4E"/>
    <w:rsid w:val="00BB7277"/>
    <w:rsid w:val="00BC33FC"/>
    <w:rsid w:val="00BC42CA"/>
    <w:rsid w:val="00BC43E6"/>
    <w:rsid w:val="00BC4A1F"/>
    <w:rsid w:val="00BC6F47"/>
    <w:rsid w:val="00BD093E"/>
    <w:rsid w:val="00BD0F55"/>
    <w:rsid w:val="00BD211E"/>
    <w:rsid w:val="00BD2A14"/>
    <w:rsid w:val="00BD303A"/>
    <w:rsid w:val="00BD316D"/>
    <w:rsid w:val="00BD3FFC"/>
    <w:rsid w:val="00BE0F02"/>
    <w:rsid w:val="00BE1D70"/>
    <w:rsid w:val="00BE1E7B"/>
    <w:rsid w:val="00BE3A57"/>
    <w:rsid w:val="00BE7379"/>
    <w:rsid w:val="00BF337D"/>
    <w:rsid w:val="00BF47B6"/>
    <w:rsid w:val="00BF50FC"/>
    <w:rsid w:val="00BF5737"/>
    <w:rsid w:val="00BF5A40"/>
    <w:rsid w:val="00BF5BB9"/>
    <w:rsid w:val="00BF62D3"/>
    <w:rsid w:val="00BF7AE3"/>
    <w:rsid w:val="00C0596C"/>
    <w:rsid w:val="00C077C1"/>
    <w:rsid w:val="00C10524"/>
    <w:rsid w:val="00C10563"/>
    <w:rsid w:val="00C12DF5"/>
    <w:rsid w:val="00C13760"/>
    <w:rsid w:val="00C149D3"/>
    <w:rsid w:val="00C15784"/>
    <w:rsid w:val="00C15AFB"/>
    <w:rsid w:val="00C1613F"/>
    <w:rsid w:val="00C16AFB"/>
    <w:rsid w:val="00C16DE6"/>
    <w:rsid w:val="00C17AB4"/>
    <w:rsid w:val="00C21977"/>
    <w:rsid w:val="00C237F5"/>
    <w:rsid w:val="00C23FA0"/>
    <w:rsid w:val="00C26A3D"/>
    <w:rsid w:val="00C2755B"/>
    <w:rsid w:val="00C2758A"/>
    <w:rsid w:val="00C27AA3"/>
    <w:rsid w:val="00C3006C"/>
    <w:rsid w:val="00C30986"/>
    <w:rsid w:val="00C30E78"/>
    <w:rsid w:val="00C31964"/>
    <w:rsid w:val="00C32743"/>
    <w:rsid w:val="00C34D9B"/>
    <w:rsid w:val="00C36F2E"/>
    <w:rsid w:val="00C37F0D"/>
    <w:rsid w:val="00C4252B"/>
    <w:rsid w:val="00C42FEF"/>
    <w:rsid w:val="00C431D2"/>
    <w:rsid w:val="00C44324"/>
    <w:rsid w:val="00C44410"/>
    <w:rsid w:val="00C444E7"/>
    <w:rsid w:val="00C44DAA"/>
    <w:rsid w:val="00C45E53"/>
    <w:rsid w:val="00C45F59"/>
    <w:rsid w:val="00C462E4"/>
    <w:rsid w:val="00C514E8"/>
    <w:rsid w:val="00C516A6"/>
    <w:rsid w:val="00C53705"/>
    <w:rsid w:val="00C5477D"/>
    <w:rsid w:val="00C55153"/>
    <w:rsid w:val="00C55464"/>
    <w:rsid w:val="00C55561"/>
    <w:rsid w:val="00C55BD3"/>
    <w:rsid w:val="00C55DB9"/>
    <w:rsid w:val="00C5622D"/>
    <w:rsid w:val="00C56A8F"/>
    <w:rsid w:val="00C61005"/>
    <w:rsid w:val="00C66BB8"/>
    <w:rsid w:val="00C6713E"/>
    <w:rsid w:val="00C677D7"/>
    <w:rsid w:val="00C67B58"/>
    <w:rsid w:val="00C71E62"/>
    <w:rsid w:val="00C71F11"/>
    <w:rsid w:val="00C72150"/>
    <w:rsid w:val="00C72D37"/>
    <w:rsid w:val="00C73048"/>
    <w:rsid w:val="00C73123"/>
    <w:rsid w:val="00C73D0B"/>
    <w:rsid w:val="00C7423F"/>
    <w:rsid w:val="00C75F2B"/>
    <w:rsid w:val="00C763F6"/>
    <w:rsid w:val="00C77744"/>
    <w:rsid w:val="00C803D4"/>
    <w:rsid w:val="00C808F5"/>
    <w:rsid w:val="00C80D25"/>
    <w:rsid w:val="00C81B30"/>
    <w:rsid w:val="00C866BE"/>
    <w:rsid w:val="00C86878"/>
    <w:rsid w:val="00C86D45"/>
    <w:rsid w:val="00C90E34"/>
    <w:rsid w:val="00C9183A"/>
    <w:rsid w:val="00C919E6"/>
    <w:rsid w:val="00C93765"/>
    <w:rsid w:val="00C93DD1"/>
    <w:rsid w:val="00C955BF"/>
    <w:rsid w:val="00C974FD"/>
    <w:rsid w:val="00C97FE6"/>
    <w:rsid w:val="00CB0027"/>
    <w:rsid w:val="00CB1EBE"/>
    <w:rsid w:val="00CB26C1"/>
    <w:rsid w:val="00CB27F5"/>
    <w:rsid w:val="00CB3EC6"/>
    <w:rsid w:val="00CB6E11"/>
    <w:rsid w:val="00CB781D"/>
    <w:rsid w:val="00CB7BCC"/>
    <w:rsid w:val="00CB7C61"/>
    <w:rsid w:val="00CB7CAF"/>
    <w:rsid w:val="00CC0CFD"/>
    <w:rsid w:val="00CC10B6"/>
    <w:rsid w:val="00CC1185"/>
    <w:rsid w:val="00CC1BD6"/>
    <w:rsid w:val="00CC21D6"/>
    <w:rsid w:val="00CC6FDA"/>
    <w:rsid w:val="00CD03BF"/>
    <w:rsid w:val="00CD1B42"/>
    <w:rsid w:val="00CD1E5C"/>
    <w:rsid w:val="00CD2030"/>
    <w:rsid w:val="00CD287F"/>
    <w:rsid w:val="00CD4AB8"/>
    <w:rsid w:val="00CD514A"/>
    <w:rsid w:val="00CD5737"/>
    <w:rsid w:val="00CD7742"/>
    <w:rsid w:val="00CE0964"/>
    <w:rsid w:val="00CE2116"/>
    <w:rsid w:val="00CE3D08"/>
    <w:rsid w:val="00CE4F4B"/>
    <w:rsid w:val="00CF0165"/>
    <w:rsid w:val="00CF095D"/>
    <w:rsid w:val="00CF0D07"/>
    <w:rsid w:val="00CF23F1"/>
    <w:rsid w:val="00CF2D26"/>
    <w:rsid w:val="00CF34C0"/>
    <w:rsid w:val="00CF3EFA"/>
    <w:rsid w:val="00CF48CF"/>
    <w:rsid w:val="00CF4C7E"/>
    <w:rsid w:val="00CF7891"/>
    <w:rsid w:val="00CF7CFB"/>
    <w:rsid w:val="00D0091D"/>
    <w:rsid w:val="00D0189D"/>
    <w:rsid w:val="00D01A9A"/>
    <w:rsid w:val="00D026ED"/>
    <w:rsid w:val="00D037CD"/>
    <w:rsid w:val="00D043F9"/>
    <w:rsid w:val="00D04CA9"/>
    <w:rsid w:val="00D051AC"/>
    <w:rsid w:val="00D0568E"/>
    <w:rsid w:val="00D057D1"/>
    <w:rsid w:val="00D06541"/>
    <w:rsid w:val="00D07647"/>
    <w:rsid w:val="00D1145D"/>
    <w:rsid w:val="00D116A5"/>
    <w:rsid w:val="00D1181A"/>
    <w:rsid w:val="00D13BD9"/>
    <w:rsid w:val="00D16118"/>
    <w:rsid w:val="00D1639E"/>
    <w:rsid w:val="00D16E1E"/>
    <w:rsid w:val="00D172D8"/>
    <w:rsid w:val="00D1732A"/>
    <w:rsid w:val="00D1745C"/>
    <w:rsid w:val="00D17C78"/>
    <w:rsid w:val="00D2024E"/>
    <w:rsid w:val="00D20F57"/>
    <w:rsid w:val="00D22F66"/>
    <w:rsid w:val="00D230D5"/>
    <w:rsid w:val="00D233B3"/>
    <w:rsid w:val="00D23F13"/>
    <w:rsid w:val="00D24101"/>
    <w:rsid w:val="00D26D84"/>
    <w:rsid w:val="00D271C4"/>
    <w:rsid w:val="00D31EA7"/>
    <w:rsid w:val="00D338F4"/>
    <w:rsid w:val="00D341C3"/>
    <w:rsid w:val="00D342B7"/>
    <w:rsid w:val="00D34968"/>
    <w:rsid w:val="00D34CD5"/>
    <w:rsid w:val="00D35BE9"/>
    <w:rsid w:val="00D40524"/>
    <w:rsid w:val="00D415EA"/>
    <w:rsid w:val="00D42143"/>
    <w:rsid w:val="00D44AC9"/>
    <w:rsid w:val="00D45653"/>
    <w:rsid w:val="00D4629A"/>
    <w:rsid w:val="00D47389"/>
    <w:rsid w:val="00D503E2"/>
    <w:rsid w:val="00D503E5"/>
    <w:rsid w:val="00D514B5"/>
    <w:rsid w:val="00D51EFF"/>
    <w:rsid w:val="00D548DE"/>
    <w:rsid w:val="00D54AF9"/>
    <w:rsid w:val="00D5501A"/>
    <w:rsid w:val="00D550C3"/>
    <w:rsid w:val="00D579DD"/>
    <w:rsid w:val="00D57C6A"/>
    <w:rsid w:val="00D62D91"/>
    <w:rsid w:val="00D631D0"/>
    <w:rsid w:val="00D631FF"/>
    <w:rsid w:val="00D63A6F"/>
    <w:rsid w:val="00D64623"/>
    <w:rsid w:val="00D646EF"/>
    <w:rsid w:val="00D64763"/>
    <w:rsid w:val="00D649FA"/>
    <w:rsid w:val="00D64AF5"/>
    <w:rsid w:val="00D64B28"/>
    <w:rsid w:val="00D65322"/>
    <w:rsid w:val="00D653D5"/>
    <w:rsid w:val="00D65E43"/>
    <w:rsid w:val="00D67AAB"/>
    <w:rsid w:val="00D67E12"/>
    <w:rsid w:val="00D70092"/>
    <w:rsid w:val="00D70AA1"/>
    <w:rsid w:val="00D719F1"/>
    <w:rsid w:val="00D73A76"/>
    <w:rsid w:val="00D74223"/>
    <w:rsid w:val="00D7468B"/>
    <w:rsid w:val="00D74703"/>
    <w:rsid w:val="00D750FC"/>
    <w:rsid w:val="00D75542"/>
    <w:rsid w:val="00D75F30"/>
    <w:rsid w:val="00D80B24"/>
    <w:rsid w:val="00D810F8"/>
    <w:rsid w:val="00D815DD"/>
    <w:rsid w:val="00D818C3"/>
    <w:rsid w:val="00D81B32"/>
    <w:rsid w:val="00D82502"/>
    <w:rsid w:val="00D83C15"/>
    <w:rsid w:val="00D83F86"/>
    <w:rsid w:val="00D841B2"/>
    <w:rsid w:val="00D84440"/>
    <w:rsid w:val="00D87369"/>
    <w:rsid w:val="00D93FFE"/>
    <w:rsid w:val="00D947B9"/>
    <w:rsid w:val="00D95C1F"/>
    <w:rsid w:val="00D95D0A"/>
    <w:rsid w:val="00D9631A"/>
    <w:rsid w:val="00D97C34"/>
    <w:rsid w:val="00DA0C6B"/>
    <w:rsid w:val="00DA1ADD"/>
    <w:rsid w:val="00DA21D4"/>
    <w:rsid w:val="00DA22E5"/>
    <w:rsid w:val="00DA2C17"/>
    <w:rsid w:val="00DA4086"/>
    <w:rsid w:val="00DA4962"/>
    <w:rsid w:val="00DB060C"/>
    <w:rsid w:val="00DB1800"/>
    <w:rsid w:val="00DB26FF"/>
    <w:rsid w:val="00DB3174"/>
    <w:rsid w:val="00DB3BA0"/>
    <w:rsid w:val="00DB5CD1"/>
    <w:rsid w:val="00DB60AF"/>
    <w:rsid w:val="00DB6305"/>
    <w:rsid w:val="00DB71DB"/>
    <w:rsid w:val="00DC0311"/>
    <w:rsid w:val="00DC0FA9"/>
    <w:rsid w:val="00DC3689"/>
    <w:rsid w:val="00DC39DF"/>
    <w:rsid w:val="00DC4C36"/>
    <w:rsid w:val="00DC5F02"/>
    <w:rsid w:val="00DC69ED"/>
    <w:rsid w:val="00DC720E"/>
    <w:rsid w:val="00DD027F"/>
    <w:rsid w:val="00DD284C"/>
    <w:rsid w:val="00DD5636"/>
    <w:rsid w:val="00DD6A2B"/>
    <w:rsid w:val="00DD6ABD"/>
    <w:rsid w:val="00DD6D88"/>
    <w:rsid w:val="00DE1C4F"/>
    <w:rsid w:val="00DE207F"/>
    <w:rsid w:val="00DE3054"/>
    <w:rsid w:val="00DE3482"/>
    <w:rsid w:val="00DE365B"/>
    <w:rsid w:val="00DE4F99"/>
    <w:rsid w:val="00DE5C67"/>
    <w:rsid w:val="00DF004D"/>
    <w:rsid w:val="00DF13B0"/>
    <w:rsid w:val="00DF1F67"/>
    <w:rsid w:val="00DF252A"/>
    <w:rsid w:val="00DF4B66"/>
    <w:rsid w:val="00DF550B"/>
    <w:rsid w:val="00DF58BD"/>
    <w:rsid w:val="00DF70B8"/>
    <w:rsid w:val="00E00FC8"/>
    <w:rsid w:val="00E01040"/>
    <w:rsid w:val="00E03370"/>
    <w:rsid w:val="00E03CE7"/>
    <w:rsid w:val="00E04DC0"/>
    <w:rsid w:val="00E05C20"/>
    <w:rsid w:val="00E05CDD"/>
    <w:rsid w:val="00E0779E"/>
    <w:rsid w:val="00E1050A"/>
    <w:rsid w:val="00E11A4F"/>
    <w:rsid w:val="00E157B1"/>
    <w:rsid w:val="00E162B0"/>
    <w:rsid w:val="00E17B19"/>
    <w:rsid w:val="00E205A6"/>
    <w:rsid w:val="00E20C6D"/>
    <w:rsid w:val="00E20CDB"/>
    <w:rsid w:val="00E2105B"/>
    <w:rsid w:val="00E2263E"/>
    <w:rsid w:val="00E239ED"/>
    <w:rsid w:val="00E2425E"/>
    <w:rsid w:val="00E248CE"/>
    <w:rsid w:val="00E251C3"/>
    <w:rsid w:val="00E2704D"/>
    <w:rsid w:val="00E30D36"/>
    <w:rsid w:val="00E31537"/>
    <w:rsid w:val="00E31B50"/>
    <w:rsid w:val="00E3307F"/>
    <w:rsid w:val="00E34E0F"/>
    <w:rsid w:val="00E36289"/>
    <w:rsid w:val="00E4000A"/>
    <w:rsid w:val="00E40EEC"/>
    <w:rsid w:val="00E41359"/>
    <w:rsid w:val="00E42C87"/>
    <w:rsid w:val="00E45E53"/>
    <w:rsid w:val="00E46035"/>
    <w:rsid w:val="00E4694A"/>
    <w:rsid w:val="00E46B8D"/>
    <w:rsid w:val="00E46EDB"/>
    <w:rsid w:val="00E47988"/>
    <w:rsid w:val="00E5014A"/>
    <w:rsid w:val="00E51680"/>
    <w:rsid w:val="00E52E3E"/>
    <w:rsid w:val="00E534E2"/>
    <w:rsid w:val="00E55602"/>
    <w:rsid w:val="00E55B43"/>
    <w:rsid w:val="00E60E24"/>
    <w:rsid w:val="00E60F57"/>
    <w:rsid w:val="00E625B4"/>
    <w:rsid w:val="00E63FBF"/>
    <w:rsid w:val="00E64FF8"/>
    <w:rsid w:val="00E65035"/>
    <w:rsid w:val="00E652B7"/>
    <w:rsid w:val="00E66B5C"/>
    <w:rsid w:val="00E705CF"/>
    <w:rsid w:val="00E70642"/>
    <w:rsid w:val="00E71DA6"/>
    <w:rsid w:val="00E7291F"/>
    <w:rsid w:val="00E7367E"/>
    <w:rsid w:val="00E75209"/>
    <w:rsid w:val="00E752E1"/>
    <w:rsid w:val="00E76286"/>
    <w:rsid w:val="00E8361F"/>
    <w:rsid w:val="00E84AC3"/>
    <w:rsid w:val="00E84B87"/>
    <w:rsid w:val="00E8605E"/>
    <w:rsid w:val="00E87029"/>
    <w:rsid w:val="00E878CB"/>
    <w:rsid w:val="00E87B16"/>
    <w:rsid w:val="00E922C1"/>
    <w:rsid w:val="00E923B5"/>
    <w:rsid w:val="00E9268F"/>
    <w:rsid w:val="00E92D28"/>
    <w:rsid w:val="00E93697"/>
    <w:rsid w:val="00E9481E"/>
    <w:rsid w:val="00E959C4"/>
    <w:rsid w:val="00E95EAC"/>
    <w:rsid w:val="00E96B93"/>
    <w:rsid w:val="00EA10D5"/>
    <w:rsid w:val="00EA1376"/>
    <w:rsid w:val="00EA4F8A"/>
    <w:rsid w:val="00EA6265"/>
    <w:rsid w:val="00EB0BF2"/>
    <w:rsid w:val="00EB0FA1"/>
    <w:rsid w:val="00EB3A9E"/>
    <w:rsid w:val="00EB52C6"/>
    <w:rsid w:val="00EB5679"/>
    <w:rsid w:val="00EB580A"/>
    <w:rsid w:val="00EB593E"/>
    <w:rsid w:val="00EB62A5"/>
    <w:rsid w:val="00EC1B25"/>
    <w:rsid w:val="00EC4FD7"/>
    <w:rsid w:val="00EC5382"/>
    <w:rsid w:val="00EC691E"/>
    <w:rsid w:val="00EC7729"/>
    <w:rsid w:val="00ED0399"/>
    <w:rsid w:val="00ED1F79"/>
    <w:rsid w:val="00ED3EF1"/>
    <w:rsid w:val="00ED3EFE"/>
    <w:rsid w:val="00EE0E56"/>
    <w:rsid w:val="00EE16B6"/>
    <w:rsid w:val="00EE2584"/>
    <w:rsid w:val="00EE4D8C"/>
    <w:rsid w:val="00EF02C3"/>
    <w:rsid w:val="00EF0604"/>
    <w:rsid w:val="00EF154F"/>
    <w:rsid w:val="00EF1622"/>
    <w:rsid w:val="00EF1EF4"/>
    <w:rsid w:val="00EF257C"/>
    <w:rsid w:val="00EF4E86"/>
    <w:rsid w:val="00EF69F2"/>
    <w:rsid w:val="00F00E17"/>
    <w:rsid w:val="00F01002"/>
    <w:rsid w:val="00F01221"/>
    <w:rsid w:val="00F02AB8"/>
    <w:rsid w:val="00F02E22"/>
    <w:rsid w:val="00F031E3"/>
    <w:rsid w:val="00F04836"/>
    <w:rsid w:val="00F04C59"/>
    <w:rsid w:val="00F0536C"/>
    <w:rsid w:val="00F06B92"/>
    <w:rsid w:val="00F074FC"/>
    <w:rsid w:val="00F07F72"/>
    <w:rsid w:val="00F11DFB"/>
    <w:rsid w:val="00F12706"/>
    <w:rsid w:val="00F141BF"/>
    <w:rsid w:val="00F14603"/>
    <w:rsid w:val="00F14DA3"/>
    <w:rsid w:val="00F1502D"/>
    <w:rsid w:val="00F15A2A"/>
    <w:rsid w:val="00F162FA"/>
    <w:rsid w:val="00F16305"/>
    <w:rsid w:val="00F16E64"/>
    <w:rsid w:val="00F21282"/>
    <w:rsid w:val="00F221CB"/>
    <w:rsid w:val="00F2226F"/>
    <w:rsid w:val="00F253C9"/>
    <w:rsid w:val="00F2686A"/>
    <w:rsid w:val="00F27B13"/>
    <w:rsid w:val="00F30B1B"/>
    <w:rsid w:val="00F326F5"/>
    <w:rsid w:val="00F35774"/>
    <w:rsid w:val="00F36FF7"/>
    <w:rsid w:val="00F3713C"/>
    <w:rsid w:val="00F378C9"/>
    <w:rsid w:val="00F41945"/>
    <w:rsid w:val="00F4219D"/>
    <w:rsid w:val="00F422E4"/>
    <w:rsid w:val="00F429D2"/>
    <w:rsid w:val="00F43396"/>
    <w:rsid w:val="00F439A9"/>
    <w:rsid w:val="00F44CF5"/>
    <w:rsid w:val="00F453A4"/>
    <w:rsid w:val="00F46FE5"/>
    <w:rsid w:val="00F47073"/>
    <w:rsid w:val="00F5083C"/>
    <w:rsid w:val="00F511BB"/>
    <w:rsid w:val="00F51702"/>
    <w:rsid w:val="00F52C1C"/>
    <w:rsid w:val="00F566FE"/>
    <w:rsid w:val="00F573B4"/>
    <w:rsid w:val="00F611FE"/>
    <w:rsid w:val="00F62C68"/>
    <w:rsid w:val="00F6378B"/>
    <w:rsid w:val="00F63BE6"/>
    <w:rsid w:val="00F64D07"/>
    <w:rsid w:val="00F65BBB"/>
    <w:rsid w:val="00F66FE2"/>
    <w:rsid w:val="00F677D8"/>
    <w:rsid w:val="00F7016E"/>
    <w:rsid w:val="00F71A8C"/>
    <w:rsid w:val="00F728B8"/>
    <w:rsid w:val="00F73EED"/>
    <w:rsid w:val="00F76110"/>
    <w:rsid w:val="00F761EF"/>
    <w:rsid w:val="00F76393"/>
    <w:rsid w:val="00F76467"/>
    <w:rsid w:val="00F775E5"/>
    <w:rsid w:val="00F82424"/>
    <w:rsid w:val="00F82E7B"/>
    <w:rsid w:val="00F82ED6"/>
    <w:rsid w:val="00F8594A"/>
    <w:rsid w:val="00F86AFA"/>
    <w:rsid w:val="00F8769C"/>
    <w:rsid w:val="00F87D77"/>
    <w:rsid w:val="00F9108B"/>
    <w:rsid w:val="00F910C8"/>
    <w:rsid w:val="00F91B1D"/>
    <w:rsid w:val="00F91D77"/>
    <w:rsid w:val="00F97DD2"/>
    <w:rsid w:val="00F97E20"/>
    <w:rsid w:val="00FA03E6"/>
    <w:rsid w:val="00FA1102"/>
    <w:rsid w:val="00FA1C1B"/>
    <w:rsid w:val="00FA3D39"/>
    <w:rsid w:val="00FA4605"/>
    <w:rsid w:val="00FA4802"/>
    <w:rsid w:val="00FA5206"/>
    <w:rsid w:val="00FA55A3"/>
    <w:rsid w:val="00FA586D"/>
    <w:rsid w:val="00FA5D3B"/>
    <w:rsid w:val="00FB23C9"/>
    <w:rsid w:val="00FB3AA5"/>
    <w:rsid w:val="00FB496F"/>
    <w:rsid w:val="00FB502C"/>
    <w:rsid w:val="00FB5943"/>
    <w:rsid w:val="00FB6CC5"/>
    <w:rsid w:val="00FC398D"/>
    <w:rsid w:val="00FC56D2"/>
    <w:rsid w:val="00FC6F48"/>
    <w:rsid w:val="00FC77E8"/>
    <w:rsid w:val="00FC7ADF"/>
    <w:rsid w:val="00FD3A11"/>
    <w:rsid w:val="00FD5932"/>
    <w:rsid w:val="00FD5989"/>
    <w:rsid w:val="00FD7EA1"/>
    <w:rsid w:val="00FE21F8"/>
    <w:rsid w:val="00FE2621"/>
    <w:rsid w:val="00FE3176"/>
    <w:rsid w:val="00FE624E"/>
    <w:rsid w:val="00FE6FE6"/>
    <w:rsid w:val="00FE7206"/>
    <w:rsid w:val="00FF4CFD"/>
    <w:rsid w:val="00FF6815"/>
    <w:rsid w:val="00FF758D"/>
    <w:rsid w:val="00FF7883"/>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CD851"/>
  <w15:chartTrackingRefBased/>
  <w15:docId w15:val="{D41845DC-10C8-44F9-A65F-9B9D1B86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2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01">
    <w:name w:val="DC (.01)"/>
    <w:basedOn w:val="BodyTextIndent"/>
    <w:rsid w:val="000A32DD"/>
    <w:pPr>
      <w:spacing w:before="160" w:after="0"/>
      <w:ind w:left="1080" w:hanging="720"/>
    </w:pPr>
  </w:style>
  <w:style w:type="paragraph" w:customStyle="1" w:styleId="DCA">
    <w:name w:val="DC A."/>
    <w:basedOn w:val="BodyTextIndent2"/>
    <w:link w:val="DCAChar"/>
    <w:rsid w:val="000A32DD"/>
    <w:pPr>
      <w:spacing w:before="120" w:after="0" w:line="240" w:lineRule="auto"/>
      <w:ind w:left="1440" w:hanging="360"/>
    </w:pPr>
  </w:style>
  <w:style w:type="paragraph" w:customStyle="1" w:styleId="DCa0">
    <w:name w:val="DC a."/>
    <w:basedOn w:val="Normal"/>
    <w:rsid w:val="000A32DD"/>
    <w:pPr>
      <w:spacing w:before="40"/>
      <w:ind w:left="2160" w:hanging="360"/>
    </w:pPr>
  </w:style>
  <w:style w:type="paragraph" w:customStyle="1" w:styleId="DCSectiontitle">
    <w:name w:val="DC Section title"/>
    <w:basedOn w:val="Normal"/>
    <w:rsid w:val="000A32DD"/>
    <w:pPr>
      <w:spacing w:before="360"/>
      <w:ind w:left="1800" w:hanging="1800"/>
    </w:pPr>
    <w:rPr>
      <w:b/>
    </w:rPr>
  </w:style>
  <w:style w:type="paragraph" w:customStyle="1" w:styleId="DC1">
    <w:name w:val="DC 1."/>
    <w:basedOn w:val="BodyTextIndent3"/>
    <w:rsid w:val="000A32DD"/>
    <w:pPr>
      <w:spacing w:before="80" w:after="0"/>
      <w:ind w:left="1800" w:hanging="360"/>
    </w:pPr>
    <w:rPr>
      <w:sz w:val="24"/>
      <w:szCs w:val="20"/>
    </w:rPr>
  </w:style>
  <w:style w:type="paragraph" w:customStyle="1" w:styleId="DCi">
    <w:name w:val="DC i."/>
    <w:basedOn w:val="Normal"/>
    <w:rsid w:val="000A32DD"/>
    <w:pPr>
      <w:spacing w:before="20"/>
      <w:ind w:left="2520" w:hanging="360"/>
    </w:pPr>
  </w:style>
  <w:style w:type="character" w:customStyle="1" w:styleId="DCAChar">
    <w:name w:val="DC A. Char"/>
    <w:link w:val="DCA"/>
    <w:rsid w:val="000A32DD"/>
    <w:rPr>
      <w:sz w:val="24"/>
    </w:rPr>
  </w:style>
  <w:style w:type="paragraph" w:styleId="BodyTextIndent">
    <w:name w:val="Body Text Indent"/>
    <w:basedOn w:val="Normal"/>
    <w:link w:val="BodyTextIndentChar"/>
    <w:rsid w:val="000A32DD"/>
    <w:pPr>
      <w:spacing w:after="120"/>
      <w:ind w:left="360"/>
    </w:pPr>
  </w:style>
  <w:style w:type="character" w:customStyle="1" w:styleId="BodyTextIndentChar">
    <w:name w:val="Body Text Indent Char"/>
    <w:basedOn w:val="DefaultParagraphFont"/>
    <w:link w:val="BodyTextIndent"/>
    <w:rsid w:val="000A32DD"/>
    <w:rPr>
      <w:sz w:val="24"/>
    </w:rPr>
  </w:style>
  <w:style w:type="paragraph" w:styleId="BodyTextIndent2">
    <w:name w:val="Body Text Indent 2"/>
    <w:basedOn w:val="Normal"/>
    <w:link w:val="BodyTextIndent2Char"/>
    <w:rsid w:val="000A32DD"/>
    <w:pPr>
      <w:spacing w:after="120" w:line="480" w:lineRule="auto"/>
      <w:ind w:left="360"/>
    </w:pPr>
  </w:style>
  <w:style w:type="character" w:customStyle="1" w:styleId="BodyTextIndent2Char">
    <w:name w:val="Body Text Indent 2 Char"/>
    <w:basedOn w:val="DefaultParagraphFont"/>
    <w:link w:val="BodyTextIndent2"/>
    <w:rsid w:val="000A32DD"/>
    <w:rPr>
      <w:sz w:val="24"/>
    </w:rPr>
  </w:style>
  <w:style w:type="paragraph" w:styleId="BodyTextIndent3">
    <w:name w:val="Body Text Indent 3"/>
    <w:basedOn w:val="Normal"/>
    <w:link w:val="BodyTextIndent3Char"/>
    <w:rsid w:val="000A32DD"/>
    <w:pPr>
      <w:spacing w:after="120"/>
      <w:ind w:left="360"/>
    </w:pPr>
    <w:rPr>
      <w:sz w:val="16"/>
      <w:szCs w:val="16"/>
    </w:rPr>
  </w:style>
  <w:style w:type="character" w:customStyle="1" w:styleId="BodyTextIndent3Char">
    <w:name w:val="Body Text Indent 3 Char"/>
    <w:basedOn w:val="DefaultParagraphFont"/>
    <w:link w:val="BodyTextIndent3"/>
    <w:rsid w:val="000A32DD"/>
    <w:rPr>
      <w:sz w:val="16"/>
      <w:szCs w:val="16"/>
    </w:rPr>
  </w:style>
  <w:style w:type="paragraph" w:styleId="Header">
    <w:name w:val="header"/>
    <w:basedOn w:val="Normal"/>
    <w:link w:val="HeaderChar"/>
    <w:uiPriority w:val="99"/>
    <w:rsid w:val="000A32DD"/>
    <w:pPr>
      <w:tabs>
        <w:tab w:val="center" w:pos="4680"/>
        <w:tab w:val="right" w:pos="9360"/>
      </w:tabs>
    </w:pPr>
  </w:style>
  <w:style w:type="character" w:customStyle="1" w:styleId="HeaderChar">
    <w:name w:val="Header Char"/>
    <w:basedOn w:val="DefaultParagraphFont"/>
    <w:link w:val="Header"/>
    <w:uiPriority w:val="99"/>
    <w:rsid w:val="000A32DD"/>
    <w:rPr>
      <w:sz w:val="24"/>
    </w:rPr>
  </w:style>
  <w:style w:type="paragraph" w:styleId="Footer">
    <w:name w:val="footer"/>
    <w:basedOn w:val="Normal"/>
    <w:link w:val="FooterChar"/>
    <w:rsid w:val="000A32DD"/>
    <w:pPr>
      <w:tabs>
        <w:tab w:val="center" w:pos="4680"/>
        <w:tab w:val="right" w:pos="9360"/>
      </w:tabs>
    </w:pPr>
  </w:style>
  <w:style w:type="character" w:customStyle="1" w:styleId="FooterChar">
    <w:name w:val="Footer Char"/>
    <w:basedOn w:val="DefaultParagraphFont"/>
    <w:link w:val="Footer"/>
    <w:rsid w:val="000A32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Wilsonville</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Shelley</dc:creator>
  <cp:keywords/>
  <dc:description/>
  <cp:lastModifiedBy>White, Shelley</cp:lastModifiedBy>
  <cp:revision>1</cp:revision>
  <dcterms:created xsi:type="dcterms:W3CDTF">2019-10-07T23:35:00Z</dcterms:created>
  <dcterms:modified xsi:type="dcterms:W3CDTF">2019-10-07T23:36:00Z</dcterms:modified>
</cp:coreProperties>
</file>